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3 - Laboratorium / Physics 3 -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- 60 godzin, w tym: uczestniczenie w ćwiczeniach laboratoryjnych – 30 godzin, przygotowanie się do wykonania części doświadczalnej, wykonanie sprawozdań –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uczestniczenie w ćwiczeniach laboratoryjnych – 30 godzin, przygotowanie się do wykonania części doświadczalnej, wykonanie sprawozdań –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wykład + ćw. rach. - semestr I,  Fizyka 2 wykład + ćw. rach + Lab. Fiz. II - semestr II,  Tematyka wybranych ćwiczeń w Lab Fiz. II uzupełnia program wykładu z Fizyki II prowadzonego w II sem. I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prowadzenia doświadczeń z zakresu fizyki współczesnej (uzyskiwanie i analizowanie danych pomiarowych, formułowanie wniosków, opracowywanie sprawozdań).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Lista ćwiczeń laboratoryjnych wykonywanych w Lab. Fizyki II: 
1)	Charakterystyka licznika Geigera-Mullera i badanie statystycznego charakteru rozpadu promieniotwórczego. W ćwiczeniu wyznaczane są parametry licznika G-M. Uzyskiwany jest histogram i analizowany charakter rozpadu promieniotwórczego. 
2)	Badanie własności cząstek alfa za pomocą detektora półprzewodnikowego. Wyznaczany jest średni zasięg oraz zdolność hamowania cząstek alfa w powietrzu. Określana jest zdolność rozdzielcza detektora półprzewodnikowego i poznawana zasada działania analizatora wielokanałowego. 
3)	Promieniotwórczość. Badanie widma energii promieniowania przy pomocy spektrometru scyntylacyjnego. W doświadczeniu wykonywane są pomiary widm dla źródeł o znanych energiach kwantów , ustalane są położenia fotopików i wykreślana prosta skalowania. Wyznaczane są krawędzie Compton’a i piki rozpraszania wstecznego. 
4)	Badanie widma i absorpcji promieniowania rentgenowskiego. Rejestrowane są widma rentgenowskie dla różnych napięć przyśpieszających elektrony. Wyznaczane są krótkofalowa granice widm i wyznaczana stała Plancka. Określane są położenia linii charakterystycznych i porównywana jest ich wartość z danymi teoretycznymi. Dyskutowana jest zasada monochromatyzacji wiązki promieniowania przez absorpcję (filtr niklowy) i odbicie (analizator monokrystaliczny). 
5)	Wyznaczanie param. mikroskopowych półprzewodników w oparciu o zjawisko Halla. Określany jest rodzaju nośników większościowych. Wyznaczana jest stała Halla, koncentracja nośników ładunku elektrycznego, przewodność elektryczna oraz ruchliwość. Mierzony jest również magnetoopór. 
6)	Wyznaczanie energii aktywacji w półprzewodnikach.Ćwiczenie polega na pomiarze oporności elektrycznej półprzewodnika w funkcji temperatury. Identyfikowane są możliwe przejścia międzypasmowe. Wyznaczana jest energia aktywacji. 
7)	Badanie własności dielektrycznych ferroelektryków. W ćwiczeniu badane jest zachowanie ferroelektryka w funkcji temperatury. Określane są parametry pętli histerezy oraz wyznaczana jest temperatura Curie. Sprawdzane jest także prawo Curie –Weissa.
8)	Ultradźwiękowe badanie materiałów. Wyznaczana jest prędkość podłużna i poprzeczna fal akustycznych dla stali, aluminium, mosiądzu i polistyrenu. Określany jest współczynnik tłumienia. 
9)	Badanie wiązki świetlnej. W ćwiczeniu, z pomocą światłowodu sprzężonego z fotodiodą wyznaczane są rozkłady natężenia światła emitowanego przez laser Ne-He i diodę elektroluminescencyjną. Sprawdzane jest czy badane wiązki mają charakter gaussowski. 
10)	Badanie przejść fazowych i właściwości elektrooptycznych ciekłych kryształów. Obserwowane są pod mikroskopem sprzężonym z kamerą CCD efekty elektrooptyczne zachodzące w ciekłych kryształach. Wyznaczane są: temperatury przejść fazowych podczas grzania i chłodzenia, wartości napięcia progowego przy którym zachodzi deformacja tekstury planarnej ciekłego kryształu, badany jest efekt skręconego nematyka w typowym wyświetlaczu ciekłokrystalicznym.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do zajęć ocenia prowadzący przeprowadzając kolokwium/rozmowę wstępną obejmującą: 	ogólne wiadomości z działu którego dotyczy dane ćwiczenie, wiadomości szczegółowe na temat badanego zjawiska, 	znajomość metody pomiarowej stosowanej w danym ćwiczeniu.
Maksymalna liczba punktów możliwa do uzyskania wynosi 100: kolokwium wstępne (0-10 pkt.), 9 ćwiczeń każde 0-10 pkt. - 4 pkt. za przygotowanie, 2 pkt. za wykonanie i 4 pkt. za sprawozdanie. (ćwiczenie jest zaliczone przy co najmniej 2 pkt. za przygotowanie, 1 pkt. za wyk. i 2 pkt. za spr.). 
Laboratorium zostaje zaliczone gdy student uzyska co najmniej 51 pkt. w tym: minimum 5 pkt. z kolokwium wstępnego, zaliczy co najmniej 8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laboratoryjne - strona www.labfiz2p.if.pw.edu.pl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http://www.labfiz2p.if.pw.edu.pl/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FIZ3_W1: </w:t>
      </w:r>
    </w:p>
    <w:p>
      <w:pPr/>
      <w:r>
        <w:rPr/>
        <w:t xml:space="preserve">Zna zagadnienia związane z promieniotwórczością i widmami energii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FIZ3_W2: </w:t>
      </w:r>
    </w:p>
    <w:p>
      <w:pPr/>
      <w:r>
        <w:rPr/>
        <w:t xml:space="preserve">Zna właściwości elektryczne półprzewodników, dielektryków i ferroelektryków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FIZ3_W3: </w:t>
      </w:r>
    </w:p>
    <w:p>
      <w:pPr/>
      <w:r>
        <w:rPr/>
        <w:t xml:space="preserve">Posiada wiedzę na temat przejść fazowych i właściwości elektrooptycznych ciekłych kryształów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FIZ3_U1: </w:t>
      </w:r>
    </w:p>
    <w:p>
      <w:pPr/>
      <w:r>
        <w:rPr/>
        <w:t xml:space="preserve">Potrafi dokonać pomiarów widm dla źródeł o znanych energiach i wyznaczyć stałą Plancka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FIZ3_U2: </w:t>
      </w:r>
    </w:p>
    <w:p>
      <w:pPr/>
      <w:r>
        <w:rPr/>
        <w:t xml:space="preserve">Potrafi wyznaczyć parametry półprzewodników w oparciu o zjawisko Halla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III.P6S_UW.4.o, I.P6S_UW</w:t>
      </w:r>
    </w:p>
    <w:p>
      <w:pPr>
        <w:keepNext w:val="1"/>
        <w:spacing w:after="10"/>
      </w:pPr>
      <w:r>
        <w:rPr>
          <w:b/>
          <w:bCs/>
        </w:rPr>
        <w:t xml:space="preserve">Charakterystyka FIZ3_U3: </w:t>
      </w:r>
    </w:p>
    <w:p>
      <w:pPr/>
      <w:r>
        <w:rPr/>
        <w:t xml:space="preserve">Potrafi z pomocą światłowodu wyznaczyć rozkłady natężenia światła emitowanego przez laser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FIZ3_U4: </w:t>
      </w:r>
    </w:p>
    <w:p>
      <w:pPr/>
      <w:r>
        <w:rPr/>
        <w:t xml:space="preserve">Umie na podstawie zalecanej literatury lub innych fachowych źródeł rozszerzyć - poprzez pracę własną-posiadaną dotychczas wiedzę i umiejętności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FIZ3_U5: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2024-05-04T00:37:10+02:00</dcterms:created>
  <dcterms:modified xsi:type="dcterms:W3CDTF">2024-05-04T00:37:10+02:00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