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JO_W2_1: </w:t>
      </w:r>
    </w:p>
    <w:p>
      <w:pPr/>
      <w:r>
        <w:rPr/>
        <w:t xml:space="preserve">Ma uporządkowaną znajomość struktur
gramatycznych i słownictwa dotyczących
rozumienia i tworzenia różnych rodzajów tekstów
pisanych i mówionych, formalnych i
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JO_U2_1: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JO_K1: </w:t>
      </w:r>
    </w:p>
    <w:p>
      <w:pPr/>
      <w:r>
        <w:rPr/>
        <w:t xml:space="preserve">Potrafi pracował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2024-05-06T15:23:02+02:00</dcterms:created>
  <dcterms:modified xsi:type="dcterms:W3CDTF">2024-05-06T15:23:02+02:00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