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badań materiałów 3/ Methods of Materials Testing 3</w:t>
      </w:r>
    </w:p>
    <w:p>
      <w:pPr>
        <w:keepNext w:val="1"/>
        <w:spacing w:after="10"/>
      </w:pPr>
      <w:r>
        <w:rPr>
          <w:b/>
          <w:bCs/>
        </w:rPr>
        <w:t xml:space="preserve">Koordynator przedmiotu: </w:t>
      </w:r>
    </w:p>
    <w:p>
      <w:pPr>
        <w:spacing w:before="20" w:after="190"/>
      </w:pPr>
      <w:r>
        <w:rPr/>
        <w:t xml:space="preserve">dr hab. inż. Elżbieta Jezierska,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MBM3</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Wprowadzenie do ćwiczeń - 2 godziny, ćwiczenia w laboratorium -28 godzin, opanowanie procedur poszczególnych laboratoriów oraz podstaw stosowanych metod badawczych-15 godz., przygotowanie sprawozdań z ćwiczeń -15 godz. Razem 60 godz.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Wprowadzenie do ćwiczeń - 2 godziny, ćwiczenia w laboratorium-28 godzin. Razem 30 godz.=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w laboratorium -30, przygotowanie do ćwiczeń laboratoryjnych 15, opracowanie sprawozdań-15. Razem 60 godz.=2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Metody Badania Materiałów III-wykład poprzedzający </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Przekazanie studentom aktualnej wiedzy w zakresie metod badania materiałów, możliwości i ograniczeń różnych metod badawczych opartych na wykorzystaniu specjalistycznej aparatury (dyfraktometr rentgenowski, transmisyjny mikroskop elektronowy, dylatometr). Nabycie przez studentów umiejętności identyfikacji fazowej i oceny mikrostruktury różnych materiałów polikrystalicznych.</w:t>
      </w:r>
    </w:p>
    <w:p>
      <w:pPr>
        <w:keepNext w:val="1"/>
        <w:spacing w:after="10"/>
      </w:pPr>
      <w:r>
        <w:rPr>
          <w:b/>
          <w:bCs/>
        </w:rPr>
        <w:t xml:space="preserve">Treści kształcenia: </w:t>
      </w:r>
    </w:p>
    <w:p>
      <w:pPr>
        <w:spacing w:before="20" w:after="190"/>
      </w:pPr>
      <w:r>
        <w:rPr/>
        <w:t xml:space="preserve">Metody mikroskopowe, dyfrakcyjne i spektroskopowe badania materiałów. Rentgenowska analiza fazowa (jakościowa). Wpływ zgniotu i tekstury na obraz dyfrakcyjny. Transmisyjna mikroskopia elektronowa. Dyfrakcja elektronów-wskaźnikowanie elektronogramów. Badanie stopnia krystaliczności-materiały nanokrystaliczne. Metoda kalorymetrii różnicowej w badaniu przemian fazowych.</w:t>
      </w:r>
    </w:p>
    <w:p>
      <w:pPr>
        <w:keepNext w:val="1"/>
        <w:spacing w:after="10"/>
      </w:pPr>
      <w:r>
        <w:rPr>
          <w:b/>
          <w:bCs/>
        </w:rPr>
        <w:t xml:space="preserve">Metody oceny: </w:t>
      </w:r>
    </w:p>
    <w:p>
      <w:pPr>
        <w:spacing w:before="20" w:after="190"/>
      </w:pPr>
      <w:r>
        <w:rPr/>
        <w:t xml:space="preserve">Sprawozdania z każdego laboratorium, uśredniona ocena.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 Jaźwiński, Instrumentalne metody badań materiałów, Wydawnictwa Politechniki Warszawskiej, Warszawa 1988. 
2. Z. Bojarski, H. Habla, M. Surowiec, Materiały do nauki krystalografii, PWN, Warszawa 2001. 
3. Z. Bojarski, H. Habla, M. Surowiec, K. Stróż, Krystalografia, PWN, Warszawa 2014. 
4. L.A. Dobrzański, E. Hajduczek, Mikroskopia świetlna i elektronowa, PWN, Warszawa 1987. 
5. Z. Bojarski, E. Łągiewka, Rentgenowska analiza strukturalna, PWN, Warszawa 1995.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Laboratoria 4-godzinne z podziałem na grupy odbywają się w salach laboratoryjnych i pracowniach przy aparaturze.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MBM3_W1: </w:t>
      </w:r>
    </w:p>
    <w:p>
      <w:pPr/>
      <w:r>
        <w:rPr/>
        <w:t xml:space="preserve">Posiada wiedzę na temat strukturalnych metod badania materiałów, dyfrakcji rentgenowskiej i transmisyjnej mikroskopii elektronowej</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charakterystyki kierunkowe: </w:t>
      </w:r>
      <w:r>
        <w:rPr/>
        <w:t xml:space="preserve">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MBM3_U1: </w:t>
      </w:r>
    </w:p>
    <w:p>
      <w:pPr/>
      <w:r>
        <w:rPr/>
        <w:t xml:space="preserve">Potrafi przeprowadzić procedurę identyfikacji fazowej za pomocą metod dyfrakcyjnych</w:t>
      </w:r>
    </w:p>
    <w:p>
      <w:pPr>
        <w:spacing w:before="60"/>
      </w:pPr>
      <w:r>
        <w:rPr/>
        <w:t xml:space="preserve">Weryfikacja: </w:t>
      </w:r>
    </w:p>
    <w:p>
      <w:pPr>
        <w:spacing w:before="20" w:after="190"/>
      </w:pPr>
      <w:r>
        <w:rPr/>
        <w:t xml:space="preserve">Przeprowadzenie identyfikacji fazowej oraz opracowanie sprawozdania</w:t>
      </w:r>
    </w:p>
    <w:p>
      <w:pPr>
        <w:spacing w:before="20" w:after="190"/>
      </w:pPr>
      <w:r>
        <w:rPr>
          <w:b/>
          <w:bCs/>
        </w:rPr>
        <w:t xml:space="preserve">Powiązane charakterystyki kierunkowe: </w:t>
      </w:r>
      <w:r>
        <w:rPr/>
        <w:t xml:space="preserve">IM1_U08, IM1_U09</w:t>
      </w:r>
    </w:p>
    <w:p>
      <w:pPr>
        <w:spacing w:before="20" w:after="190"/>
      </w:pPr>
      <w:r>
        <w:rPr>
          <w:b/>
          <w:bCs/>
        </w:rPr>
        <w:t xml:space="preserve">Powiązane charakterystyki obszarowe: </w:t>
      </w:r>
      <w:r>
        <w:rPr/>
        <w:t xml:space="preserve">I.P6S_UW, III.P6S_UW.1.o, III.P6S_UW.2.o, III.P6S_UW.4.o</w:t>
      </w:r>
    </w:p>
    <w:p>
      <w:pPr>
        <w:pStyle w:val="Heading3"/>
      </w:pPr>
      <w:bookmarkStart w:id="4" w:name="_Toc4"/>
      <w:r>
        <w:t>Profil ogólnoakademicki - kompetencje społeczne</w:t>
      </w:r>
      <w:bookmarkEnd w:id="4"/>
    </w:p>
    <w:p>
      <w:pPr>
        <w:keepNext w:val="1"/>
        <w:spacing w:after="10"/>
      </w:pPr>
      <w:r>
        <w:rPr>
          <w:b/>
          <w:bCs/>
        </w:rPr>
        <w:t xml:space="preserve">Charakterystyka MBM3_K1: </w:t>
      </w:r>
    </w:p>
    <w:p>
      <w:pPr/>
      <w:r>
        <w:rPr/>
        <w:t xml:space="preserve">Potrafi wspólnie z innymi studentami opracować złożony problem na podstawie cząstkowych wyników</w:t>
      </w:r>
    </w:p>
    <w:p>
      <w:pPr>
        <w:spacing w:before="60"/>
      </w:pPr>
      <w:r>
        <w:rPr/>
        <w:t xml:space="preserve">Weryfikacja: </w:t>
      </w:r>
    </w:p>
    <w:p>
      <w:pPr>
        <w:spacing w:before="20" w:after="190"/>
      </w:pPr>
      <w:r>
        <w:rPr/>
        <w:t xml:space="preserve">Obserwacja studenta na ćwiczeniach laboratoryjnych i dyskusja nad wynikami zamieszczonymi w sprawozdaniu</w:t>
      </w:r>
    </w:p>
    <w:p>
      <w:pPr>
        <w:spacing w:before="20" w:after="190"/>
      </w:pPr>
      <w:r>
        <w:rPr>
          <w:b/>
          <w:bCs/>
        </w:rPr>
        <w:t xml:space="preserve">Powiązane charakterystyki kierunkowe: </w:t>
      </w:r>
      <w:r>
        <w:rPr/>
        <w:t xml:space="preserve">IM1_K03</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2026-09-12T02:41:33+02:00</dcterms:created>
  <dcterms:modified xsi:type="dcterms:W3CDTF">2026-09-12T02:41:33+02:00</dcterms:modified>
</cp:coreProperties>
</file>

<file path=docProps/custom.xml><?xml version="1.0" encoding="utf-8"?>
<Properties xmlns="http://schemas.openxmlformats.org/officeDocument/2006/custom-properties" xmlns:vt="http://schemas.openxmlformats.org/officeDocument/2006/docPropsVTypes"/>
</file>