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Aspekty prawne procesu inwestycyjno-budowlanego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A22_APPIB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 15 
Udział w ćwiczeniach 10
Praca własna: 
przygotowanie do zajęć 15
czytanie wskazanej literatury 15 
Razem 50h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0,5 p.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wstępne: Prawo administracyjne i postępowanie administracyjne.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cały rok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Ogólnym celem przedmiotu jest zapoznanie studentów z regulacjami prawnymi dotyczącymi procesu inwestycyjno-budowlanego i realizacji inwestycji budowlanych oraz nabycie przez studentów praktycznych umiejętności w zakresie przygotowania i obsługi prawnej procesu inwestycyjnego Wykłady dotyczą przedstawienia źródeł prawa, podstawowych pojęć i konstrukcji prawnych oraz procedur związanych z procesem inwestycyjno-budowlanym. Ćwiczenia rozwijają i kształtują praktyczną umiejętność zastosowania aparatury pojęciowej oraz ugruntowują i pogłębiają problematykę niektórych zagadnień z wykładów oraz będą sprawdzianem samodzielnego przygotowania i opracowania niektórych zagadnień (tematów). Będą także okazją do dyskusji między słuchaczami a prowadzącym.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
Geneza regulacji prawnych procesu inwestycyjno-budowlanego.
Rozwój regulacji prawnych procesu inwestycyjno-budowlanego w Polsce.
Ochrona środowiska w procesie inwestycyjno-budowlanym (decyzja o
środowiskowych uwarunkowaniach).
Uwarunkowania planistyczne: skutki prawne miejscowego planu
zagospodarowania przestrzenne, decyzji o warunkach zabudowy oraz
innych decyzji inwestycyjnych.
Reglamentacja wolności budowlanej. Pozwolenie na budowę. Zgłoszenie budowy.
Prowadzenie robót budowlanych. Samowola budowlana. Legalizacja.
Oddawanie do użytkowania obiektów budowlanych.
Administracja budowlana. Organy administracji
architektoniczno-budowlanej i organy nadzoru budowlanego. Zadania i
kompetencje. Organizacja aparatu pomocniczego.
Ćwiczenia:
Podmioty uczestniczące w procesie inwestycyjno-budowlanym. Ustawowi i
pozaustawowi uczestnicy procesu budowlanego. Wpływ prawa
administracyjnego i praw cywilnego na zakres praw i obowiązków
uczestników procesu budowlanego.
Badanie stanu prawnego /due dilligence/ nieruchomości.
Oświadczenie o dysponowaniu teren na cele budowlane. Tytuły prawne do
nieruchomości.
Projekt budowlany. Wniosek o pozwolenie na budowę.
Umowy cywilnoprawne w procesie inwestycyjno-budowlanym.
Eksploatacja obiektów budowlanych. Katastrofa budowlana
Budownictwo mieszkaniowe i biurowe. Prawne aspekty komercjalizacji.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 wielokrotnego wyboru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1. H. Kisilowska, D. Sypniewski, Prawo budowlane, WydawnictwoPrawnicze LexisNexis, Warszawa 2012, 2. H. Kisilowska (red.), Gospodarka nieruchomościami”,Wydawnictwo Wolters Kluwer, Warszawa 2011, 3. Z. Niewiadomski (red.), Prawo budowlane, C.H.Beck, Warszawa 2018.
Literatura uzupełniająca: 1. A. Plucińska-Filipowicz(red.), M. Wierzbowski (red.), Prawo budowlane. Komentarz, Wolter Kluwer, Warszawa 2019, 2. D. Sypniewski, Nadzór nad procesem budowlanym,Wydawnictwo Prawnicze LexisNexis, Warszawa2011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---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Zna podstawowe pojęcia prawa budowlanego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wielokrotnego wyboru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K_W02, K_W04, K_W05, 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II.S.P7S_WG.1, II.S.P7S_WG.2, I.P7S_WG, II.X.P7S_WG.1.o, II.H.P7S_WG.2, I.P7S_WK, II.S.P7S_WG.3, II.H.P7S_WG.1.o, II.T.P7S_WG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Zna prawne formy reglamentacji procesu budowlanego w odniesieniu do poszczególnych rodzajów inwestycji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K_W02, 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II.S.P7S_WG.1, II.S.P7S_WG.2, II.H.P7S_WG.1.o, I.P7S_WK, II.T.P7S_WG, II.X.P7S_WG.1.o, II.H.P7S_WG.2</w:t>
      </w:r>
    </w:p>
    <w:p>
      <w:pPr>
        <w:keepNext w:val="1"/>
        <w:spacing w:after="10"/>
      </w:pPr>
      <w:r>
        <w:rPr>
          <w:b/>
          <w:bCs/>
        </w:rPr>
        <w:t xml:space="preserve">Charakterystyka W_03: </w:t>
      </w:r>
    </w:p>
    <w:p>
      <w:pPr/>
      <w:r>
        <w:rPr/>
        <w:t xml:space="preserve">Zna zakres zadań i kompetencji organów administracji publicznej w procesie budowlanym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K_W02, K_W04, K_W06, 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II.T.P7S_WG, II.S.P7S_WG.1, II.S.P7S_WG.2, I.P7S_WG, II.X.P7S_WG.1.o, II.H.P7S_WG.2, II.H.P7S_WG.1.o, I.P7S_WK</w:t>
      </w:r>
    </w:p>
    <w:p>
      <w:pPr>
        <w:keepNext w:val="1"/>
        <w:spacing w:after="10"/>
      </w:pPr>
      <w:r>
        <w:rPr>
          <w:b/>
          <w:bCs/>
        </w:rPr>
        <w:t xml:space="preserve">Charakterystyka W_04: </w:t>
      </w:r>
    </w:p>
    <w:p>
      <w:pPr/>
      <w:r>
        <w:rPr/>
        <w:t xml:space="preserve">Zna regulacje prawne dotyczące oddawania obiektów budowlanych do użytkowania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wielokrotnego wyboru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K_W02, 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II.S.P7S_WG.1, II.S.P7S_WG.2, II.H.P7S_WG.1.o, I.P7S_WK, II.T.P7S_WG, II.X.P7S_WG.1.o, II.H.P7S_WG.2</w:t>
      </w:r>
    </w:p>
    <w:p>
      <w:pPr>
        <w:keepNext w:val="1"/>
        <w:spacing w:after="10"/>
      </w:pPr>
      <w:r>
        <w:rPr>
          <w:b/>
          <w:bCs/>
        </w:rPr>
        <w:t xml:space="preserve">Charakterystyka W_05: </w:t>
      </w:r>
    </w:p>
    <w:p>
      <w:pPr/>
      <w:r>
        <w:rPr/>
        <w:t xml:space="preserve">Zna procedury prawne prowadzenia postępowania w przypadku katastrofy budowlanej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wielokrotnego wyboru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K_W02, K_W04, 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II.T.P7S_WG, II.S.P7S_WG.1, II.S.P7S_WG.2, I.P7S_WG, II.X.P7S_WG.1.o, II.H.P7S_WG.2, II.H.P7S_WG.1.o, I.P7S_WK</w:t>
      </w:r>
    </w:p>
    <w:p>
      <w:pPr>
        <w:keepNext w:val="1"/>
        <w:spacing w:after="10"/>
      </w:pPr>
      <w:r>
        <w:rPr>
          <w:b/>
          <w:bCs/>
        </w:rPr>
        <w:t xml:space="preserve">Charakterystyka W_06: </w:t>
      </w:r>
    </w:p>
    <w:p>
      <w:pPr/>
      <w:r>
        <w:rPr/>
        <w:t xml:space="preserve">Zna zakres obowiązków właścicieli i zarządców obiektów budowlanych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wielokrotnego wyboru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K_W02, 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II.S.P7S_WG.1, II.S.P7S_WG.2, II.H.P7S_WG.1.o, I.P7S_WK, II.T.P7S_WG, II.X.P7S_WG.1.o, II.H.P7S_WG.2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Potrafi stworzyć prostą umowę o roboty budowlane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w grupach. Test wielokrotnego wyboru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K_U07, K_U09,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I.P7S_UO, II.S.P7S_UW.1, II.H.P7S_UW.1, I.P7S_UK, I.P7S_UW, II.X.P7S_UW.3.o, II.S.P7S_UW.2.o, II.S.P7S_UW.3.o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Potrafi sprawdzić informacje dotyczące nieruchomości w księdze wieczystej i katastrze nieruchomości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realizowane samodzielnie. Test wielokrotnego wyboru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K_U04, K_U12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II.X.P7S_UW.2, II.S.P7S_UW.1, II.S.P7S_UW.2.o, II.S.P7S_UW.3.o, II.H.P7S_UW.1, II.H.P7S_UW.2.o, II.T.P7S_UW.2</w:t>
      </w:r>
    </w:p>
    <w:p>
      <w:pPr>
        <w:keepNext w:val="1"/>
        <w:spacing w:after="10"/>
      </w:pPr>
      <w:r>
        <w:rPr>
          <w:b/>
          <w:bCs/>
        </w:rPr>
        <w:t xml:space="preserve">Charakterystyka U_03: </w:t>
      </w:r>
    </w:p>
    <w:p>
      <w:pPr/>
      <w:r>
        <w:rPr/>
        <w:t xml:space="preserve">Potrafi zaplanować proces budowlany w zakresie organizacyjno-prawnym.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Dyskusja. Test wielokrotnego wyboru.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K_U10, K_U02, K_U06, K_U09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I.P7S_UO, I.P7S_UW, II.S.P7S_UW.1, II.S.P7S_UW.2.o, II.H.P7S_UW.1, II.H.P7S_UW.2.o, I.P7S_UK, II.X.P7S_UW.3.o, II.S.P7S_UW.3.o</w:t>
      </w:r>
    </w:p>
    <w:p>
      <w:pPr>
        <w:keepNext w:val="1"/>
        <w:spacing w:after="10"/>
      </w:pPr>
      <w:r>
        <w:rPr>
          <w:b/>
          <w:bCs/>
        </w:rPr>
        <w:t xml:space="preserve">Charakterystyka U_04: </w:t>
      </w:r>
    </w:p>
    <w:p>
      <w:pPr/>
      <w:r>
        <w:rPr/>
        <w:t xml:space="preserve">Potrafi analizować źródła prawa w zakresie prawa budowlanego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własne po demonstracji programu LEX/Legalis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II.T.P7S_UW.2, II.X.P7S_UW.2, II.S.P7S_UW.2.o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Rozumie problemy etyczne związane z wykonywaniem samodzielnych funkcji technicznych w budownictwie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wielokrotnego wyboru. Dyskusja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K_K03, 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I.P7S_KR, I.P7S_KO</w:t>
      </w:r>
    </w:p>
    <w:p>
      <w:pPr>
        <w:keepNext w:val="1"/>
        <w:spacing w:after="10"/>
      </w:pPr>
      <w:r>
        <w:rPr>
          <w:b/>
          <w:bCs/>
        </w:rPr>
        <w:t xml:space="preserve">Charakterystyka K_02: </w:t>
      </w:r>
    </w:p>
    <w:p>
      <w:pPr/>
      <w:r>
        <w:rPr/>
        <w:t xml:space="preserve">Jest gotowy do dyskusji na temat współczesnych problemów prawa budowlanego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K_K03, 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I.P7S_KR, 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2026-09-12T02:22:42+02:00</dcterms:created>
  <dcterms:modified xsi:type="dcterms:W3CDTF">2026-09-12T02:22:42+02:00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