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Alina Naruniec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A22_SD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 - 25 godz., w tym:
15 godzin udział w seminarium
10 godz. konsultacje
2. praca własna studenta - 125 godz. w tym:
czytanie literatury, analiza aktów prawnych, danych statystycznych itd. - 115 godz.
przygotowanie się do egzaminu - 10 godz.
Łączny nakład pracy studenta wynosi 150 godz., co odpowiada 6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ECTS, co odpowiada: 15godzin udział w seminarium i 10 godz. konsultacje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Wybór promotora i zakresu badawczego pracy.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cały rok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jest zapoznanie studenta z zasadami i standardami przygotowywania pracy dyplomowej oraz zdobycie umiejętności związanych z przeprowadzeniem procesu badawczego.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seminarium dyplomowego student zapoznaje się z przebiegiem realizacji prac dyplomowych, tj z zasadami i regułami przygotowywania pracy pod względem formalno-edycyjnym, konstrukcji pracy, stylistycznym, jak również pod względem merytorycznym (interpretacja materiałów, wykorzystywanie źródeł). Student otrzymuje również informacje o przebiegu egzaminu dyplomowego, zdobywa również umiejętności dotyczące prezentacji wyników swojej pracy.
Cele pracy dyplomowej i rodzaje prac
Prace przygotowawcze
Co to jest problematyka badawcza i problem badawczy
Proces realizacji badań
Jak formułować temat pracy?
Jaki jest plan i struktura pracy, z czego się składa?
Jak kompletować bibliografię? Jak szukać bibliografii? 
Wymogi edycyjne (marginesy, czcionka, numeracja itd.)
Cytowanie i przywoływanie
Etyka – plagiat/autoplagiat
Prezentacja przez studentów swoich przygotowań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podstawie: obecności i aktywnego uczestnictwa w seminarium (dyskusja, opracowywanie poszczególnych problemów itp) oraz bieżącej kontroli wyników przygotowywania poszczególnych części pracy - prezentacje w trakcie seminarium.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Pozycje wskazane przez prowadzącego seminarium i dotyczące tak ogólnych zasad przygotowywania prac dyplomowych, jak i związane z tematem prac. Szczególnie: akty prawne i orzecznictwo.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Ma pogłębioną wiedzę na temat zasad i standardów przygotowywania prac dyplomowych, ze szczególnym uwzględnieniem norm i przepisów prawnych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Ma pogłębioną wiedzę na temat procesu badawczego niezbędnego do przygotowania pracy dyplomowej oraz przepisów prawnych z tym związanych.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K_W06, 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Zna w sposób wyczerpujący przepisy zawarte w Ustawie z dnia 4 lutego 1994 r. o prawie autorskim i prawach pokrewnych i zna konsekwencje ich nieprzestrzegania.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Zna w sposób wyczerpujący przepisy zawarte w Ustawie z dnia 4 lutego 1994 r. o prawie autorskim i prawach pokrewnych i zna konsekwencje ich nieprzestrzegania.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</w:t>
      </w:r>
    </w:p>
    <w:p>
      <w:pPr>
        <w:keepNext w:val="1"/>
        <w:spacing w:after="10"/>
      </w:pPr>
      <w:r>
        <w:rPr>
          <w:b/>
          <w:bCs/>
        </w:rPr>
        <w:t xml:space="preserve">Charakterystyka W_04: </w:t>
      </w:r>
    </w:p>
    <w:p>
      <w:pPr/>
      <w:r>
        <w:rPr/>
        <w:t xml:space="preserve">Zna w sposób wyczerpujący pojęcia odnoszące się do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</w:t>
      </w:r>
    </w:p>
    <w:p>
      <w:pPr>
        <w:keepNext w:val="1"/>
        <w:spacing w:after="10"/>
      </w:pPr>
      <w:r>
        <w:rPr>
          <w:b/>
          <w:bCs/>
        </w:rPr>
        <w:t xml:space="preserve">Charakterystyka W_05: </w:t>
      </w:r>
    </w:p>
    <w:p>
      <w:pPr/>
      <w:r>
        <w:rPr/>
        <w:t xml:space="preserve">Zna obszernie zasady zarządzania zasobami własności intelektualnej i zasady ich wykorzystywania, w odniesieniu do aktualnego stany prawnego.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II.X.P7S_WG.1.o, II.S.P7S_WG.1, II.S.P7S_WG.2, II.H.P7S_WG.1.o, II.H.P7S_WG.2, 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Umie w sposób poszerzony pozyskiwać materiały i informacje niezbędne do przygotowania pracy dyplomowej zgodnie z przepisami prawnymi.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II.X.P7S_UW.2, II.S.P7S_UW.1, II.S.P7S_UW.2.o, II.S.P7S_UW.3.o, II.H.P7S_UW.1, II.H.P7S_UW.2.o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Umie przeprowadzić w sposób wszechstronny cały proces badawczy zgodnie ze obowiązującymi standardami etycznymi i istniejącymi przepisami prawnymi.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II.X.P7S_UW.2, II.S.P7S_UW.1, II.S.P7S_UW.2.o, II.S.P7S_UW.3.o, II.H.P7S_UW.1, II.H.P7S_UW.2.o, I.P7S_UK, II.X.P7S_UW.3.o</w:t>
      </w:r>
    </w:p>
    <w:p>
      <w:pPr>
        <w:keepNext w:val="1"/>
        <w:spacing w:after="10"/>
      </w:pPr>
      <w:r>
        <w:rPr>
          <w:b/>
          <w:bCs/>
        </w:rPr>
        <w:t xml:space="preserve">Charakterystyka U_03: </w:t>
      </w:r>
    </w:p>
    <w:p>
      <w:pPr/>
      <w:r>
        <w:rPr/>
        <w:t xml:space="preserve">Umie w sposób pogłębiony interpretować istniejące przepisy prawa i rozumie ich konsekwencje.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II.S.P7S_UW.1, II.S.P7S_UW.2.o, II.S.P7S_UW.3.o, II.H.P7S_UW.1, II.H.P7S_UW.2.o, I.P7S_UW, II.X.P7S_UW.2</w:t>
      </w:r>
    </w:p>
    <w:p>
      <w:pPr>
        <w:keepNext w:val="1"/>
        <w:spacing w:after="10"/>
      </w:pPr>
      <w:r>
        <w:rPr>
          <w:b/>
          <w:bCs/>
        </w:rPr>
        <w:t xml:space="preserve">Charakterystyka U_04: </w:t>
      </w:r>
    </w:p>
    <w:p>
      <w:pPr/>
      <w:r>
        <w:rPr/>
        <w:t xml:space="preserve">Umie w sposób pogłębiony  opracować metody, techniki i narzędzia właściwe do rozwiązania problemu określonego w pracy dyplomowej z uwzględnieniem standardów zawartych w przepisach prawa.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II.X.P7S_UW.2, II.S.P7S_UW.1, II.S.P7S_UW.2.o, II.S.P7S_UW.3.o, II.H.P7S_UW.1, II.H.P7S_UW.2.o, I.P7S_UK, I.P7S_UU</w:t>
      </w:r>
    </w:p>
    <w:p>
      <w:pPr>
        <w:keepNext w:val="1"/>
        <w:spacing w:after="10"/>
      </w:pPr>
      <w:r>
        <w:rPr>
          <w:b/>
          <w:bCs/>
        </w:rPr>
        <w:t xml:space="preserve">Charakterystyka U_05: </w:t>
      </w:r>
    </w:p>
    <w:p>
      <w:pPr/>
      <w:r>
        <w:rPr/>
        <w:t xml:space="preserve">Umie dyskutować w zespole i formułować opinię na temat przygotowanych rozwiązań, ze szczególnym uwzględnieniem aspektów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K_U07, 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I.P7S_UK, I.P7S_UO, II.S.P7S_UW.1, II.H.P7S_UW.1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Wykazuje się pogłębioną samodzielnością i zdolnością do krytycznego myślenia w procesie przygotowywania pracy dyplomowej, szczególnie uwzględnia aspekty prawne.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Ma pełną świadomość konsekwencji niepostrzegania przepisów Ustawy z dnia 4 lutego 1994 r. o prawie autorskim i prawach pokrewnych.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I.P7S_KR, I.P7S_KK</w:t>
      </w:r>
    </w:p>
    <w:p>
      <w:pPr>
        <w:keepNext w:val="1"/>
        <w:spacing w:after="10"/>
      </w:pPr>
      <w:r>
        <w:rPr>
          <w:b/>
          <w:bCs/>
        </w:rPr>
        <w:t xml:space="preserve">Charakterystyka K_03: </w:t>
      </w:r>
    </w:p>
    <w:p>
      <w:pPr/>
      <w:r>
        <w:rPr/>
        <w:t xml:space="preserve">Wykazuje pełną gotowość do aktualizacji swojej wiedzy, przede wszystkim tej dotyczącej stanu prawnego i przepisów prawnych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I.P7S_KR, I.P7S_KK</w:t>
      </w:r>
    </w:p>
    <w:p>
      <w:pPr>
        <w:keepNext w:val="1"/>
        <w:spacing w:after="10"/>
      </w:pPr>
      <w:r>
        <w:rPr>
          <w:b/>
          <w:bCs/>
        </w:rPr>
        <w:t xml:space="preserve">Charakterystyka K_04: </w:t>
      </w:r>
    </w:p>
    <w:p>
      <w:pPr/>
      <w:r>
        <w:rPr/>
        <w:t xml:space="preserve">Ma pełną gotowość do dzielenia się swoimi opiniami i interpretacjami na rzecz rozwiązywania szerszych problemów prawnych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K_K06, 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I.P7S_KO, I.P7S_KK</w:t>
      </w:r>
    </w:p>
    <w:p>
      <w:pPr>
        <w:keepNext w:val="1"/>
        <w:spacing w:after="10"/>
      </w:pPr>
      <w:r>
        <w:rPr>
          <w:b/>
          <w:bCs/>
        </w:rPr>
        <w:t xml:space="preserve">Charakterystyka K_05: </w:t>
      </w:r>
    </w:p>
    <w:p>
      <w:pPr/>
      <w:r>
        <w:rPr/>
        <w:t xml:space="preserve">Wykazuje pogłębioną zdolność do zastosowania wiedzy prawnej do rozwiązywania problemów.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seminarium (dyskusja, opracowywanie poszczególnych problemów itp.), prezentacja wyników przygotowywania poszczególnych części pracy w trakcie seminarium.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2026-09-12T05:53:02+02:00</dcterms:created>
  <dcterms:modified xsi:type="dcterms:W3CDTF">2026-09-12T05:53:02+02:00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