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Postępowanie sądowoadministracyjne</w:t>
      </w:r>
    </w:p>
    <w:p>
      <w:pPr>
        <w:keepNext w:val="1"/>
        <w:spacing w:after="10"/>
      </w:pPr>
      <w:r>
        <w:rPr>
          <w:b/>
          <w:bCs/>
        </w:rPr>
        <w:t xml:space="preserve">Koordynator przedmiotu: </w:t>
      </w:r>
    </w:p>
    <w:p>
      <w:pPr>
        <w:spacing w:before="20" w:after="190"/>
      </w:pPr>
      <w:r>
        <w:rPr/>
        <w:t xml:space="preserve">dr Robert Kędziora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A21_PS</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do zajęć) - Obciążenie studenta [h]:
Udział w wykładach - 30h, konsultacje 5h
Praca własna: przygotowanie do zajęć - 40h, czytanie wskazanej literatury - 40h, przygotowanie do egzaminu 35h
Sumaryczne obciążenie pracą studenta - 150h</w:t>
      </w:r>
    </w:p>
    <w:p>
      <w:pPr>
        <w:keepNext w:val="1"/>
        <w:spacing w:after="10"/>
      </w:pPr>
      <w:r>
        <w:rPr>
          <w:b/>
          <w:bCs/>
        </w:rPr>
        <w:t xml:space="preserve">Liczba punktów ECTS na zajęciach wymagających bezpośredniego udziału nauczycieli akademickich: </w:t>
      </w:r>
    </w:p>
    <w:p>
      <w:pPr>
        <w:spacing w:before="20" w:after="190"/>
      </w:pPr>
      <w:r>
        <w:rPr/>
        <w:t xml:space="preserve">1,4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Wymagane są podstawowe wiadomości z zakresu prawa administracyjnego i postępowania administracyjnego.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Przekazanie studentowi wiedzy na temat: 1) genezy i funkcji sądownictwa administracyjnego; 2) ustroju sądów administracyjnych; 3) kognicji sądów administracyjnych; 4) zasad i przebiegu postępowania sądowoadministracyjnego; 5) praw i obowiązków uczestników tego postępowania. Wyposażenie studenta w umiejętność posługiwania się podstawowymi pojęciami z zakresu prawa o postępowaniu przed sądami administracyjnymi. Student uzyskuje wiedzę o instytucjach procesowych, trybach postępowania, dynamice procesowej, sposobie orzekania sądów administracyjnych oraz sposobach weryfikacji orzeczeń sądowych.
</w:t>
      </w:r>
    </w:p>
    <w:p>
      <w:pPr>
        <w:keepNext w:val="1"/>
        <w:spacing w:after="10"/>
      </w:pPr>
      <w:r>
        <w:rPr>
          <w:b/>
          <w:bCs/>
        </w:rPr>
        <w:t xml:space="preserve">Treści kształcenia: </w:t>
      </w:r>
    </w:p>
    <w:p>
      <w:pPr>
        <w:spacing w:before="20" w:after="190"/>
      </w:pPr>
      <w:r>
        <w:rPr/>
        <w:t xml:space="preserve">1. Pojęcie i rodzaje sądowej kontroli administracji publicznej. Cechy kontroli sądowoadministracyjnej.
2. Funkcje sądownictwa administracyjnego. Modele sądownictwa administracyjnego.
3. Ustrój sądownictwa administracyjnego. Konstytucyjne usytuowanie sądów administracyjnych w systemie władzy sądowniczej.
4. Zakres kognicji sądów administracyjnych.
5. Podmioty postępowania sądowoadministracyjnego: sąd.
6. Podmioty postępowania sądowoadministracyjnego: strony i uczestnicy postępowania.
7. Zasady postępowania sądowoadministracyjnego.
8. Dopuszczalność drogi sądowoadministracyjnej.
9. Wniesienie skargi do wojewódzkiego sądu administracyjnego.
10. Przebieg postępowania przed wojewódzkim sądem administracyjnym.
11. Orzeczenia sądów administracyjnych. 
12. Środki zaskarżenia orzeczeń sądów I instancji - skarga kasacyjna, zażalenie.
13. Postępowanie przed Naczelnym Sądem Administracyjnym.
14. Prawomocność orzeczeń. 
15. Weryfikacja prawomocnych orzeczeń sądów administracyjnych.</w:t>
      </w:r>
    </w:p>
    <w:p>
      <w:pPr>
        <w:keepNext w:val="1"/>
        <w:spacing w:after="10"/>
      </w:pPr>
      <w:r>
        <w:rPr>
          <w:b/>
          <w:bCs/>
        </w:rPr>
        <w:t xml:space="preserve">Metody oceny: </w:t>
      </w:r>
    </w:p>
    <w:p>
      <w:pPr>
        <w:spacing w:before="20" w:after="190"/>
      </w:pPr>
      <w:r>
        <w:rPr/>
        <w:t xml:space="preserve">Egzamin pisemny z pytaniami o charakterze testowym i opisowym. 
Ocena za przedmiot:
Ocena - Student, który zaliczył przedmiot:
3.0 - rozumie i orientuje się w podstawowych treściach programowych; posiada elementarną wiedzę i podstawowe umiejętności z przedmiotu w zakresie 50-60% programu.
3.5 - opisuje i interpretuje treści programowe; posiada wiedzę i umiejętności z przedmiotu w zakresie 61-70% programu.
4.0 - wyjaśnia i rozwiązuje stawiane przed nim problemy, formułuje tezy i rozwiązuje zadania; opanował wiedzę i umiejętności z przedmiotu na średnim poziomie w zakresie 71-80% programu.
4.5 - klasyfikuje, porównuje i analizuje omawiane zjawiska i procesy; prezentuje wysoki poziom wiedzy i umiejętności w zakresie 81-90% programu.
5.0 - w sposób pełny i rzeczowy potrafi wyjaśnić i ocenić określone zjawisko oraz uzasadnić swoje stanowisko, stosuje prawidłową i skuteczną argumentację; prezentuje bardzo wysoki poziom wiedzy i umiejętności w zakresie 91-100% programu.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Postępowanie sądowoadministracyjne. Zarys wykładu, red. H. Knysiak-Sudyka, Warszawa 2018.
Literatura uzupełniająca:
B. Adamiak, J. Borkowski, Postępowanie administracyjne i sądowoadministracyjne, Warszawa 2018.
Polskie sądownictwo administracyjne - zarys systemu, red. Z. Kmieciak, Warszawa 2017.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Ma uporządkowaną wiedzę na temat przebiegu postępowania sądowoadministracyjnego w obydwu instancjach.</w:t>
      </w:r>
    </w:p>
    <w:p>
      <w:pPr>
        <w:spacing w:before="60"/>
      </w:pPr>
      <w:r>
        <w:rPr/>
        <w:t xml:space="preserve">Weryfikacja: </w:t>
      </w:r>
    </w:p>
    <w:p>
      <w:pPr>
        <w:spacing w:before="20" w:after="190"/>
      </w:pPr>
      <w:r>
        <w:rPr/>
        <w:t xml:space="preserve">Egzamin pisemny z pytaniami o charakterze testowymi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W_03: </w:t>
      </w:r>
    </w:p>
    <w:p>
      <w:pPr/>
      <w:r>
        <w:rPr/>
        <w:t xml:space="preserve">Ma wiedzę na temat czynności procesowych postępowania sądowoadministracyjnego oraz treści pism składanych do sądu.</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K_W03, K_W04, K_W02</w:t>
      </w:r>
    </w:p>
    <w:p>
      <w:pPr>
        <w:spacing w:before="20" w:after="190"/>
      </w:pPr>
      <w:r>
        <w:rPr>
          <w:b/>
          <w:bCs/>
        </w:rPr>
        <w:t xml:space="preserve">Powiązane charakterystyki obszarowe: </w:t>
      </w:r>
      <w:r>
        <w:rPr/>
        <w:t xml:space="preserve">I.P7S_WK, II.X.P7S_WG.1.o, II.S.P7S_WG.1, II.S.P7S_WG.2, II.H.P7S_WG.1.o, II.H.P7S_WG.2, I.P7S_WG, II.T.P7S_WG</w:t>
      </w:r>
    </w:p>
    <w:p>
      <w:pPr>
        <w:keepNext w:val="1"/>
        <w:spacing w:after="10"/>
      </w:pPr>
      <w:r>
        <w:rPr>
          <w:b/>
          <w:bCs/>
        </w:rPr>
        <w:t xml:space="preserve">Charakterystyka W_04: </w:t>
      </w:r>
    </w:p>
    <w:p>
      <w:pPr/>
      <w:r>
        <w:rPr/>
        <w:t xml:space="preserve">Rozumie rolę, jaką sądownictwo administracyjne odgrywa  w systemie instytucji ochrony praw jednostki.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W_05: </w:t>
      </w:r>
    </w:p>
    <w:p>
      <w:pPr/>
      <w:r>
        <w:rPr/>
        <w:t xml:space="preserve">Posiada wiedzę na temat treści, skutków prawnych oraz sposobów weryfikacji orzeczeń sądów administracyjnych.</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posługiwać się siatką pojęciową właściwą dla prawa o postępowaniu przed sądami administracyjnymi.</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K_U02, K_U04</w:t>
      </w:r>
    </w:p>
    <w:p>
      <w:pPr>
        <w:spacing w:before="20" w:after="190"/>
      </w:pPr>
      <w:r>
        <w:rPr>
          <w:b/>
          <w:bCs/>
        </w:rPr>
        <w:t xml:space="preserve">Powiązane charakterystyki obszarowe: </w:t>
      </w:r>
      <w:r>
        <w:rPr/>
        <w:t xml:space="preserve">II.H.P7S_UW.1, I.P7S_UW, II.S.P7S_UW.1, II.S.P7S_UW.2.o, II.H.P7S_UW.2.o, II.X.P7S_UW.2, II.S.P7S_UW.3.o, I.P7S_UK, II.X.P7S_UW.3.o</w:t>
      </w:r>
    </w:p>
    <w:p>
      <w:pPr>
        <w:keepNext w:val="1"/>
        <w:spacing w:after="10"/>
      </w:pPr>
      <w:r>
        <w:rPr>
          <w:b/>
          <w:bCs/>
        </w:rPr>
        <w:t xml:space="preserve">Charakterystyka U_02: </w:t>
      </w:r>
    </w:p>
    <w:p>
      <w:pPr/>
      <w:r>
        <w:rPr/>
        <w:t xml:space="preserve">Potrafi zainicjować postępowanie przed sądem administracyjnym, w szczególności zaprojektować i sporządzić skargę do sądu 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K_U04, K_U06</w:t>
      </w:r>
    </w:p>
    <w:p>
      <w:pPr>
        <w:spacing w:before="20" w:after="190"/>
      </w:pPr>
      <w:r>
        <w:rPr>
          <w:b/>
          <w:bCs/>
        </w:rPr>
        <w:t xml:space="preserve">Powiązane charakterystyki obszarowe: </w:t>
      </w:r>
      <w:r>
        <w:rPr/>
        <w:t xml:space="preserve">I.P7S_UW, II.X.P7S_UW.2, II.S.P7S_UW.1, II.S.P7S_UW.2.o, II.S.P7S_UW.3.o, II.H.P7S_UW.1, II.H.P7S_UW.2.o, I.P7S_UK, II.X.P7S_UW.3.o</w:t>
      </w:r>
    </w:p>
    <w:p>
      <w:pPr>
        <w:keepNext w:val="1"/>
        <w:spacing w:after="10"/>
      </w:pPr>
      <w:r>
        <w:rPr>
          <w:b/>
          <w:bCs/>
        </w:rPr>
        <w:t xml:space="preserve">Charakterystyka U_03: </w:t>
      </w:r>
    </w:p>
    <w:p>
      <w:pPr/>
      <w:r>
        <w:rPr/>
        <w:t xml:space="preserve">Potrafi komunikować się z sądem i wie, z jakich środków prawnych może korzystać w toczącym się postępowaniu sądowym.</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K_U06, K_U10, K_U04</w:t>
      </w:r>
    </w:p>
    <w:p>
      <w:pPr>
        <w:spacing w:before="20" w:after="190"/>
      </w:pPr>
      <w:r>
        <w:rPr>
          <w:b/>
          <w:bCs/>
        </w:rPr>
        <w:t xml:space="preserve">Powiązane charakterystyki obszarowe: </w:t>
      </w:r>
      <w:r>
        <w:rPr/>
        <w:t xml:space="preserve">II.H.P7S_UW.1, I.P7S_UO, I.P7S_UW, II.X.P7S_UW.2, II.S.P7S_UW.1, II.S.P7S_UW.2.o, II.S.P7S_UW.3.o, II.H.P7S_UW.2.o, I.P7S_UK, II.X.P7S_UW.3.o</w:t>
      </w:r>
    </w:p>
    <w:p>
      <w:pPr>
        <w:keepNext w:val="1"/>
        <w:spacing w:after="10"/>
      </w:pPr>
      <w:r>
        <w:rPr>
          <w:b/>
          <w:bCs/>
        </w:rPr>
        <w:t xml:space="preserve">Charakterystyka U_04: </w:t>
      </w:r>
    </w:p>
    <w:p>
      <w:pPr/>
      <w:r>
        <w:rPr/>
        <w:t xml:space="preserve">Potrafi korzystać z elektronicznych baz orzecznictwa sądów administracyjnych i posługiwać się dostępnymi zbiorami danych do rozwiązywania problemów wykładni i stosowania prawa.</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K_U04, K_U06, K_U12</w:t>
      </w:r>
    </w:p>
    <w:p>
      <w:pPr>
        <w:spacing w:before="20" w:after="190"/>
      </w:pPr>
      <w:r>
        <w:rPr>
          <w:b/>
          <w:bCs/>
        </w:rPr>
        <w:t xml:space="preserve">Powiązane charakterystyki obszarowe: </w:t>
      </w:r>
      <w:r>
        <w:rPr/>
        <w:t xml:space="preserve">I.P7S_UW, II.X.P7S_UW.2, II.S.P7S_UW.1, II.S.P7S_UW.2.o, II.S.P7S_UW.3.o, II.H.P7S_UW.1, II.H.P7S_UW.2.o, I.P7S_UK, II.X.P7S_UW.3.o, II.T.P7S_UW.2</w:t>
      </w:r>
    </w:p>
    <w:p>
      <w:pPr>
        <w:keepNext w:val="1"/>
        <w:spacing w:after="10"/>
      </w:pPr>
      <w:r>
        <w:rPr>
          <w:b/>
          <w:bCs/>
        </w:rPr>
        <w:t xml:space="preserve">Charakterystyka U_05: </w:t>
      </w:r>
    </w:p>
    <w:p>
      <w:pPr/>
      <w:r>
        <w:rPr/>
        <w:t xml:space="preserve">Umie zdobywać wiedzę na temat najnowszych osiągnięć informatycznych w zakresie postępowania sądowoadministracyjnego</w:t>
      </w:r>
    </w:p>
    <w:p>
      <w:pPr>
        <w:spacing w:before="60"/>
      </w:pPr>
      <w:r>
        <w:rPr/>
        <w:t xml:space="preserve">Weryfikacja: </w:t>
      </w:r>
    </w:p>
    <w:p>
      <w:pPr>
        <w:spacing w:before="20" w:after="190"/>
      </w:pPr>
      <w:r>
        <w:rPr/>
        <w:t xml:space="preserve">Egzamin pisemny z pytaniami testowymi i opisowymi.</w:t>
      </w:r>
    </w:p>
    <w:p>
      <w:pPr>
        <w:spacing w:before="20" w:after="190"/>
      </w:pPr>
      <w:r>
        <w:rPr>
          <w:b/>
          <w:bCs/>
        </w:rPr>
        <w:t xml:space="preserve">Powiązane charakterystyki kierunkowe: </w:t>
      </w:r>
      <w:r>
        <w:rPr/>
        <w:t xml:space="preserve">K_U05, K_U12</w:t>
      </w:r>
    </w:p>
    <w:p>
      <w:pPr>
        <w:spacing w:before="20" w:after="190"/>
      </w:pPr>
      <w:r>
        <w:rPr>
          <w:b/>
          <w:bCs/>
        </w:rPr>
        <w:t xml:space="preserve">Powiązane charakterystyki obszarowe: </w:t>
      </w:r>
      <w:r>
        <w:rPr/>
        <w:t xml:space="preserve">I.P7S_UW, II.X.P7S_UW.2, II.S.P7S_UW.1, II.S.P7S_UW.2.o, II.S.P7S_UW.3.o, II.H.P7S_UW.1, II.H.P7S_UW.2.o,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w zakresie postępowania sądowoadministracyjnego.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Posiada przekonanie, że profesjonalizm i obiektywizm w działaniu sądów administracyjnych zwiększa szacunek obywatela do państwa i prawa.</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I.P7S_KK, I.P7S_KR, I.P7S_KO</w:t>
      </w:r>
    </w:p>
    <w:p>
      <w:pPr>
        <w:keepNext w:val="1"/>
        <w:spacing w:after="10"/>
      </w:pPr>
      <w:r>
        <w:rPr>
          <w:b/>
          <w:bCs/>
        </w:rPr>
        <w:t xml:space="preserve">Charakterystyka K_03: </w:t>
      </w:r>
    </w:p>
    <w:p>
      <w:pPr/>
      <w:r>
        <w:rPr/>
        <w:t xml:space="preserve">Ma świadomość konieczności stałego podnoszenia kwalifikacji zawodowych i rozwoju osobistego.</w:t>
      </w:r>
    </w:p>
    <w:p>
      <w:pPr>
        <w:spacing w:before="60"/>
      </w:pPr>
      <w:r>
        <w:rPr/>
        <w:t xml:space="preserve">Weryfikacja: </w:t>
      </w:r>
    </w:p>
    <w:p>
      <w:pPr>
        <w:spacing w:before="20" w:after="190"/>
      </w:pPr>
      <w:r>
        <w:rPr/>
        <w:t xml:space="preserve">Egzamin pisemny z pytaniami o charakterze testowym i opisowym.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I.P7S_KR, 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2026-02-05T17:02:12+01:00</dcterms:created>
  <dcterms:modified xsi:type="dcterms:W3CDTF">2026-02-05T17:02:12+01:00</dcterms:modified>
</cp:coreProperties>
</file>

<file path=docProps/custom.xml><?xml version="1.0" encoding="utf-8"?>
<Properties xmlns="http://schemas.openxmlformats.org/officeDocument/2006/custom-properties" xmlns:vt="http://schemas.openxmlformats.org/officeDocument/2006/docPropsVTypes"/>
</file>