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koordynator: dr katarzyna Górniak, pracownicy Wydziału wyznaczeni przez Dziekana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A13_SD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 - 25 godz., w tym:
15 godzin udział w seminarium
10 godz. konsultacje
2. praca własna studenta - 125 godz. w tym:
czytanie literatury, analiza aktów prawnych, danych statystycznych itd. - 115 godz.
przygotowanie się do egzaminu - 10 godz.
Łączny nakład pracy studenta wynosi 150 godz., co odpowiada 6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ECTS, co odpowiada: 15godzin udział w seminarium i 10 godz.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Wybór promotora i zakresu badawczego pracy.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zapoznanie studenta z zasadami i standardami przygotowywania pracy dyplomowej oraz zdobycie umiejętności związanych z przeprowadzeniem procesu badawczego.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seminarium dyplomowego student zapoznaje się z przebiegiem realizacji prac dyplomowych, tj z zasadami i regułami przygotowywania pracy pod względem formalno-edycyjnym, konstrukcji pracy, stylistycznym, jak również pod względem merytorycznym (interpretacja materiałów, wykorzystywanie źródeł). Student otrzymuje również informacje o przebiegu egzaminu dyplomowego, zdobywa również umiejętności dotyczące prezentacji wyników swojej pracy.
Cele pracy dyplomowej i rodzaje prac
Prace przygotowawcze
Co to jest problematyka badawcza i problem badawczy
Proces realizacji badań
Jak formułować temat pracy?
Jaki jest plan i struktura pracy, z czego się składa?
Jak kompletować bibliografię? Jak szukać bibliografii? 
Wymogi edycyjne (marginesy, czcionka, numeracja itd.)
Cytowanie i przywoływanie
Etyka – plagiat/autoplagiat
Prezentacja przez studentów swoich przygotowań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podstawie: obecności i aktywnego uczestnictwa w seminarium (dyskusja, opracowywanie poszczególnych problemów itp) oraz bieżącej kontroli wyników przygotowywania poszczególnych części pracy - prezentacje w trakcie seminarium.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Pozycje wskazane przez prowadzącego seminarium i dotyczące tak ogólnych zasad przygotowywania prac dyplomowych, jak i związane z tematem prac. Szczególnie: akty prawne i orzecznictwo.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wiedzę na temat zasad i standardów przygotowywania prac dyplomowych, ze szczególnym uwzględnieniem norm i przepisów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II.S.P6S_WG.1, II.S.P6S_WG.2, II.H.P6S_WG.3, I.P6S_WG, II.X.P6S_WG.2, II.H.P6S_WG.1.o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wiedzę na temat procesu badawczego niezbędnego do przygotowania pracy dyplomowej oraz przepisów prawnych z tym związanych.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II.H.P6S_WG.3, I.P6S_WK, II.T.P6S_WK, II.S.P6S_WK, II.H.P6S_WK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przepisy zawarte w Ustawie z dnia 4 lutego 1994 r. o prawie autorskim i prawach pokrewnych i zna konsekwencje ich nieprzestrzegania.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II.H.P6S_WG.3, I.P6S_WK, II.T.P6S_WK, II.S.P6S_WK, II.H.P6S_WK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Zna podstawowe pojęcia odnoszące się do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I.P6S_WK, II.T.P6S_WK, II.S.P6S_WK, II.H.P6S_WK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Zna podstawowe zasady zarządzania zasobami własności intelektualnej i zasady ich wykorzystywania, w odniesieniu do aktualnego stany prawnego.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II.S.P6S_WG.1, II.S.P6S_WG.2, II.H.P6S_WG.3, I.P6S_WK, II.T.P6S_WK, II.S.P6S_WK, II.H.P6S_WK, 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pozyskiwać materiały i informacje niezbędne do przygotowania pracy dyplomowej zgodnie z przepisami prawnymi.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przeprowadzić cały proces badawczy zgodnie ze obowiązującymi standardami etycznymi i istniejącymi przepisami prawnymi.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II.T.P6S_UW.2,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interpretować istniejące przepisy prawa i rozumie ich konsekwencje.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Umie opracować metody, techniki i narzędzia właściwe do rozwiązania problemu określonego w pracy dyplomowej z uwzględnieniem standardów zawartych w przepisach prawa.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I.P6S_UO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Umie dyskutować w zespole i formułować opinię na temat przygotowanych rozwiązań, ze szczególnym uwzględnieniem aspektów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Wykazuje się samodzielnością i zdolnością do krytycznego myślenia w procesie przygotowywania pracy dyplomowej, szczególnie uwzględnia aspekty prawne.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świadomość konsekwencji nieprzestrzegania przepisów Ustawy z dnia 4 lutego 1994 r. o prawie autorskim i prawach pokrewnych.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Wykazuje gotowość do aktualizacji swojej wiedzy, przede wszystkim tej dotyczącej stanu prawnego i przepisów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I.P6S_KO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Umie opracować metody, techniki i narzędzia właściwe do rozwiązania problemu określonego w pracy dyplomowej z uwzględnieniem standardów zawartych w przepisach prawa.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K_05: </w:t>
      </w:r>
    </w:p>
    <w:p>
      <w:pPr/>
      <w:r>
        <w:rPr/>
        <w:t xml:space="preserve">Umie dyskutować w zespole i formułować opinię na temat przygotowanych rozwiązań, ze szczególnym uwzględnieniem aspektów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2025-05-04T02:26:30+02:00</dcterms:created>
  <dcterms:modified xsi:type="dcterms:W3CDTF">2025-05-04T02:26:30+02:00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