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Alina Naruniec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A12_SD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 - 25 godz., w tym:
15 godzin udział w seminarium
10 godz. konsultacje
2. praca własna studenta - 100 godz. w tym:
czytanie literatury, analiza aktów prawnych, danych statystycznych itd. - 90 godz.
przygotowanie się do egzaminu - 10 godz.
Łączny nakład pracy studenta wynosi 125 godz.,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ECTS, co odpowiada: 15godzin udział w seminarium i 10 godz.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promotora i zakresu badawczego pracy.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zapoznanie studenta z zasadami i standardami przygotowywania pracy dyplomowej oraz zdobycie umiejętności związanych z przeprowadzeniem procesu badawczego.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student zapoznaje się z przebiegiem realizacji prac dyplomowych, tj z zasadami i regułami przygotowywania pracy pod względem formalno-edycyjnym, konstrukcji pracy, stylistycznym, jak również pod względem merytorycznym (interpretacja materiałów, wykorzystywanie źródeł). Student otrzymuje również informacje o przebiegu egzaminu dyplomowego, zdobywa również umiejętności dotyczące prezentacji wyników swojej pracy.
Cele pracy dyplomowej i rodzaje prac
Prace przygotowawcze
Co to jest problematyka badawcza i problem badawczy
Proces realizacji badań
Jak formułować temat pracy?
Jaki jest plan i struktura pracy, z czego się składa?
Jak kompletować bibliografię? Jak szukać bibliografii? 
Wymogi edycyjne (marginesy, czcionka, numeracja itd.)
Cytowanie i przywoływanie
Etyka – plagiat/autoplagiat
Prezentacja przez studentów swoich przygotowań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podstawie: obecności i aktywnego uczestnictwa w seminarium (dyskusja, opracowywanie poszczególnych problemów itp) oraz bieżącej kontroli wyników przygotowywania poszczególnych części pracy - prezentacje w trakcie seminarium.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Pozycje wskazane przez prowadzącego seminarium i dotyczące tak ogólnych zasad przygotowywania prac dyplomowych, jak i związane z tematem prac. Szczególnie: akty prawne i orzecznictwo.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wiedzę na temat zasad i standardów przygotowywania prac dyplomowych, ze szczególnym uwzględnieniem norm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II.H.P6S_WG.3, I.P6S_WG, II.X.P6S_WG.2, II.S.P6S_WG.2, II.H.P6S_WG.1.o, II.S.P6S_WG.1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wiedzę na temat procesu badawczego niezbędnego do przygotowania pracy dyplomowej oraz przepisów prawnych z tym związanych.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II.H.P6S_WG.3, I.P6S_WK, II.T.P6S_WK, II.S.P6S_WK, II.H.P6S_WK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przepisy zawarte w Ustawie z dnia 4 lutego 1994 r. o prawie autorskim i prawach pokrewnych i zna konsekwencje ich nieprzestrzegania.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II.H.P6S_WG.3, I.P6S_WK, II.T.P6S_WK, II.S.P6S_WK, II.H.P6S_WK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podstawowe pojęcia odnoszące się do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I.P6S_WK, II.T.P6S_WK, II.S.P6S_WK, II.H.P6S_WK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podstawowe zasady zarządzania zasobami własności intelektualnej i zasady ich wykorzystywania, w odniesieniu do aktualnego stany prawnego.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II.H.P6S_WG.3, I.P6S_WK, II.T.P6S_WK, II.S.P6S_WK, II.H.P6S_WK, I.P6S_WG, II.S.P6S_WG.1, II.S.P6S_WG.2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pozyskiwać materiały i informacje niezbędne do przygotowania pracy dyplomowej zgodnie z przepisami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przeprowadzić cały proces badawczy zgodnie ze obowiązującymi standardami etycznymi i istniejącymi przepisami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interpretować istniejące przepisy prawa i rozumie ich konsekwencje.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 opracować metody, techniki i narzędzia właściwe do rozwiązania problemu określonego w pracy dyplomowej z uwzględnieniem standardów zawartych w przepisach prawa.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I.P6S_UO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Umie dyskutować w zespole i formułować opinię na temat przygotowanych rozwiązań, ze szczególnym uwzględnieniem aspektów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Wykazuje się samodzielnością i zdolnością do krytycznego myślenia w procesie przygotowywania pracy dyplomowej, szczególnie uwzględnia aspekty prawne.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świadomość konsekwencji nieprzestrzegania przepisów Ustawy z dnia 4 lutego 1994 r. o prawie autorskim i prawach pokrewnych.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Wykazuje gotowość do aktualizacji swojej wiedzy, przede wszystkim tej dotyczącej stanu prawnego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I.P6S_KO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Umie opracować metody, techniki i narzędzia właściwe do rozwiązania problemu określonego w pracy dyplomowej z uwzględnieniem standardów zawartych w przepisach prawa.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K_05: </w:t>
      </w:r>
    </w:p>
    <w:p>
      <w:pPr/>
      <w:r>
        <w:rPr/>
        <w:t xml:space="preserve">Umie dyskutować w zespole i formułować opinię na temat przygotowanych rozwiązań, ze szczególnym uwzględnieniem aspektów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2026-09-13T19:54:18+02:00</dcterms:created>
  <dcterms:modified xsi:type="dcterms:W3CDTF">2026-09-13T19:54:18+02:00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