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dostępne na stronie http://www.sjo.pw.edu.pl/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znajomości języka na wybranym poziomie zgodnie z Europejskim Opisem Kształcenia Językowego w zakresie języka ogólnego, z uwzględnieniem podstawowego języka specjalistycznego.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dla poszczególnych języków dostępne na stronie http://www.sjo.pw.edu.pl/lektoraty/karty/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dla poszczególnych języków dostępne na stronie http://www.sjo.pw.edu.pl/lektoraty/regulaminy/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dla poszczególnych języków dostępne na stronie http://www.sjo.pw.edu.pl/lektoraty/regulaminy/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http://www.sjo.pw.edu.pl/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Posługuje się językiem obcym w stopniu pozwalającym na porozumienie się, przeczytanie ze zrozumieniem tekstów i opisów programowych oraz przedstawienie prezentacji problemu z zakresu studiowanego kierunku studiów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2025-07-12T04:58:08+02:00</dcterms:created>
  <dcterms:modified xsi:type="dcterms:W3CDTF">2025-07-12T04:58:08+02:00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