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- 30 godz. 
b) laboratorium - 15 godz. 
c) konsultacje - 2 godz. 
d) kolokwia i egzamin - 4 godz. 
2) Praca własna studenta 69, w tym:
a) przygotowanie do kolokwiów i egzaminu - 32 godz. 
b) przygotowanie do ćwiczeń - 12 godz. 
c) opracowanie sprawozdań laboratoryjnych - 16 godz. 
d) studia literaturowe - 9 godz
suma: 120 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51, w tym:
a) wykład - 30 godz. 
b) laboratorium - 15 godz. 
c) konsultacje - 2 godz. 
d) kolokwia i egzamin- 4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43 godz., w tym:
a) laboratorium - 15 godz. ;
b) opracowanie sprawozdań laboratoryjnych - 16 godz. ;
c) przygotowanie do ćwiczeń - 12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podstawowych praw rządzących mikroświatem ich związku z zastosowaniami w obszarze najnowszych technologii. 
Głębsze zrozumienie podstaw działania rozmaitych urządzeń półprzewodnikowych, które inżynier wykorzystuje w codziennej praktyce, ich możliwości i ograniczeń.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fizyki współczesnej
1. Dualizm korpuskularno-falowy promieniowania i materii 
2. Podstawy mechaniki kwantowej 
3. Fermiony i bozony 
4. Nadprzewodnictwo, 
5. Podstawy fizyki jądra atomowego 
6. Oddziaływania i cząstki elementarne
7. Ewolucja Wszechświata
Fizyka urządzeń półprzewodnikowych
1.Struktura pasmowa półprzewodników 
2. Swobodne nośniki, dziury i elektrony, domieszkowanie
3. Złącze półprzewodnikowe, zastosowania (tranzystor złączowy, MOSFET i JFET, dioda tunelowa, dioda Zenera)
4. Generacja i rekombinacja elektronów i dziur, zastosowania (fotorezystory, detektory podczerwieni, ogniwa słoneczne, diody świecące (LED) i lasery półprzewodnikowe)
5. Ograniczenia obecnych technologii, nowe pomysły.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pisemne, zaliczenie laboratorium (sprawdziany wiedzy, ocena sprawozdań),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 „Podstawy Fizyki” t. V
H. Haken, H. Wolf „ Atomy i kwanty”
J. Hennel „Podstawy elektroniki półprzewodnikowej”
K. Sierański „Półprzewodniki i struktury półprzewodnikowe”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www.if.pw.edu.pl/~bacewicz,  www.if.pw.edu.pl/~igalson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FIZ_2st_W01: </w:t>
      </w:r>
    </w:p>
    <w:p>
      <w:pPr/>
      <w:r>
        <w:rPr/>
        <w:t xml:space="preserve">Znajomość fizyki współczesnej, w szczególności w odniesieniu do mikroświata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FIZ_2st_W02: </w:t>
      </w:r>
    </w:p>
    <w:p>
      <w:pPr/>
      <w:r>
        <w:rPr/>
        <w:t xml:space="preserve">Posiada głębsze zrozumienia zasad działania współczesnych przyrządów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wiedzy w ramach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W_02, 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III.P7S_WG, III.P7S_WK, 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FIZ_2st_U01: </w:t>
      </w:r>
    </w:p>
    <w:p>
      <w:pPr/>
      <w:r>
        <w:rPr/>
        <w:t xml:space="preserve">Umiejętność doboru i zastosowania zaawansowanych urządzeń optoelektronicznych w projektach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(ocena przebiegu laboratorium, ocena sprawozdań)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FIZ_2st_K01: </w:t>
      </w:r>
    </w:p>
    <w:p>
      <w:pPr/>
      <w:r>
        <w:rPr/>
        <w:t xml:space="preserve">Dostrzeganie potrzeby ciągłej aktualizacji swojej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czasie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2025-05-11T22:33:49+02:00</dcterms:created>
  <dcterms:modified xsi:type="dcterms:W3CDTF">2025-05-11T22:33:49+02:00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