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na przestrzeniach metrycznych</w:t>
      </w:r>
    </w:p>
    <w:p>
      <w:pPr>
        <w:keepNext w:val="1"/>
        <w:spacing w:after="10"/>
      </w:pPr>
      <w:r>
        <w:rPr>
          <w:b/>
          <w:bCs/>
        </w:rPr>
        <w:t xml:space="preserve">Koordynator przedmiotu: </w:t>
      </w:r>
    </w:p>
    <w:p>
      <w:pPr>
        <w:spacing w:before="20" w:after="190"/>
      </w:pPr>
      <w:r>
        <w:rPr/>
        <w:t xml:space="preserve">dr hab. Przemysław Górka,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M2MNT_U15, M2_U02</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2026-08-20T02:42:33+02:00</dcterms:created>
  <dcterms:modified xsi:type="dcterms:W3CDTF">2026-08-20T02:42:33+02:00</dcterms:modified>
</cp:coreProperties>
</file>

<file path=docProps/custom.xml><?xml version="1.0" encoding="utf-8"?>
<Properties xmlns="http://schemas.openxmlformats.org/officeDocument/2006/custom-properties" xmlns:vt="http://schemas.openxmlformats.org/officeDocument/2006/docPropsVTypes"/>
</file>