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Burzykowski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15 h
b) obecność na laboratoriach – 15 h
c) obecność na projekcie – 30 h
d) obecność na egzaminie – 5 h
e) konsultacje – 5 h
2. praca własna studenta – 85 h; w tym
a) przygotowanie projektów (raport i prezentacja) – 40 h
b) zapoznanie się z literaturą – 10 h
c) przygotowanie do egzaminu – 35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30 h
d) obecność na egzaminie – 5 h
e)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30 h
c) przygotowanie projektów (raport i prezentacja) – 40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 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praktyczne grupowe 20% (ocena na podstawie raportu i prezentacji), projekt indywidualny 30% (ocena na podstawie raportu), egzamin ustny 50%; zaliczenie po uzyskaniu 55%.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 
1. Collett D, Modelling Survival Data in Medical Research (2nd ed.), Boca Raton: Chapman &amp; Hall/CRC, 2003 
2. Kalbfleisch JD, Prentice RL, The Statistical Analysis of Failure Time Data (2nd ed.), Hoboken: Wiley, 2002 
3. Therneau T, Grambsch P, Modelling Survival Data: Extending the Cox Model, New York: Springer,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BIO_W01: </w:t>
      </w:r>
    </w:p>
    <w:p>
      <w:pPr/>
      <w:r>
        <w:rPr/>
        <w:t xml:space="preserve">Zna pojęcia funkcji przeżycia, funkcji hazardu i mechanizmu cenzurowania. Zna estymator Kaplana-Meiera oraz podstawowe testy równości dwóch krzywych przeżycia. Zna model proporcjonalnych hazardów, modele analizy przeżyć z efektami losowymi oraz modele kopułowe. Zna model przyśpieszonego czasu do niepowodzenia.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BIO_U01: </w:t>
      </w:r>
    </w:p>
    <w:p>
      <w:pPr/>
      <w:r>
        <w:rPr/>
        <w:t xml:space="preserve">Potrafi określić kierunki dalszego uczenia się oraz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M2SMAD_U01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BIO_U02: </w:t>
      </w:r>
    </w:p>
    <w:p>
      <w:pPr/>
      <w:r>
        <w:rPr/>
        <w:t xml:space="preserve">Potrafi współdziałać i pracować w zespole przyjmując w nim różne role. Potrafi kierować pracą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BIO_U03: </w:t>
      </w:r>
    </w:p>
    <w:p>
      <w:pPr/>
      <w:r>
        <w:rPr/>
        <w:t xml:space="preserve">Umie wyznaczyć estymator Kaplana-Meiera i skumulowanego hazardu ocenić jego dokładność i wyznaczyć przedziały ufności dla prawdopodobieństwa dożycia oraz zinterpretować wyniki odpowiednich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BIO_U04: </w:t>
      </w:r>
    </w:p>
    <w:p>
      <w:pPr/>
      <w:r>
        <w:rPr/>
        <w:t xml:space="preserve">Umie wyznaczyć podstawowe estymatory parametryczne funkcji przeżycia. Umie dopasować do danych i zinterpretować modele analizy przeżyć z efektami losowymi bądź bez.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BIO_K01: </w:t>
      </w:r>
    </w:p>
    <w:p>
      <w:pPr/>
      <w:r>
        <w:rPr/>
        <w:t xml:space="preserve">Umie negocjować i dochodzić do kompromisu w kwestiach związanych z realizacją i prowadzeniem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projektów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2026-07-08T22:27:34+02:00</dcterms:created>
  <dcterms:modified xsi:type="dcterms:W3CDTF">2026-07-08T22:27:34+02:00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