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systemami logicznymi stosowanymi w sztucznej inteligencji oraz metodami reprezentacji wiedzy i technikami wnioskowania w tych systemach. W ramach przedmiotu studenci poznają podstawy teoretyczne:
- automatycznego wnioskowania w logice klasycznej,
- systemów logicznych stosowanych w sztucznej inteligencji (logiki epistemiczne, temporalne, dynamiczne, niemonotoniczne, systemy BDI),
- modelowania systemów dynamicznych i języków komunikacji z zaawansowanym systemami informatycznymi (w tym bazy wiedzy, systemy wieloagentowe),
- teorii zbiorów przybliżonych i jej zastosowań w zagadnieniach pozyskiwania wiedzy,
- wnioskowania rozmytego.</w:t>
      </w:r>
    </w:p>
    <w:p>
      <w:pPr>
        <w:keepNext w:val="1"/>
        <w:spacing w:after="10"/>
      </w:pPr>
      <w:r>
        <w:rPr>
          <w:b/>
          <w:bCs/>
        </w:rPr>
        <w:t xml:space="preserve">Treści kształcenia: </w:t>
      </w:r>
    </w:p>
    <w:p>
      <w:pPr>
        <w:spacing w:before="20" w:after="190"/>
      </w:pPr>
      <w:r>
        <w:rPr/>
        <w:t xml:space="preserve">Wykład: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Projekt:
W ramach zajęć projektowych studenci przygotowują pewien dynamiczny system bazy wiedzy. Temat opracowywany jest w zespołach 5-6 osobowych i obejmuje:
- opracowanie teoretycznych podstaw systemu zgodnie z założeniami przedstawionymi przez prowadzącego (język specyfikacji dziedzin i język zapytań dla reprezentacji systemu, metoda wnioskowania stosowna dla systemu),
- prezentację projektu teoretycznego,
- implementację systemu,
- testowanie przygotowanego programu (etap realizowany przez inny zespół).</w:t>
      </w:r>
    </w:p>
    <w:p>
      <w:pPr>
        <w:keepNext w:val="1"/>
        <w:spacing w:after="10"/>
      </w:pPr>
      <w:r>
        <w:rPr>
          <w:b/>
          <w:bCs/>
        </w:rPr>
        <w:t xml:space="preserve">Metody oceny: </w:t>
      </w:r>
    </w:p>
    <w:p>
      <w:pPr>
        <w:spacing w:before="20" w:after="190"/>
      </w:pPr>
      <w:r>
        <w:rPr/>
        <w:t xml:space="preserve">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
Warunkiem dopuszczenia do egzaminu jest zaliczenie projektu. Obowiązuje egzamin pisemny i ustny. Ocena z przedmiotu jest oceną łączną z obu części egzaminu i wykonanego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Fagin, J.Y. Halpern, Y. Moses, M.Y. Vardi, Reasoning about Knowledge, The MIT Press, 1995.
2. R. Brachman, H. Levesque, Knowledge Representation and Reasoning. Morgan Kaufmann, 2004.
3. E. Sandewall, Feature and Fluents: A Systematic Approach to the Representation of Knowledge of Dynamical Systems, Oxford University Press, 1994.
4. E. Mueller, Commonsense reasoning. Morgan Kaufmann Publishers, 2005.
5. Materiały konferencji Principles of Knowledge Representation and Reasoning z lat 1990-2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Posiada szeroką wiedzę w zakresie teorii grafów</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I2SI_W07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stosować metody automatycznego wnioskowania i zasady rezolucji oraz stworzyć model przeszukiwania heurystycznego dla grafów (OR, AND/OR)</w:t>
      </w:r>
    </w:p>
    <w:p>
      <w:pPr>
        <w:spacing w:before="60"/>
      </w:pPr>
      <w:r>
        <w:rPr/>
        <w:t xml:space="preserve">Weryfikacja: </w:t>
      </w:r>
    </w:p>
    <w:p>
      <w:pPr>
        <w:spacing w:before="20" w:after="190"/>
      </w:pPr>
      <w:r>
        <w:rPr/>
        <w:t xml:space="preserve">ocena z pisemnego i ustnego egzaminu, ocena poszczególnych faz realizacji projektu, w szczególności jego części teoretycznej i części praktycznej</w:t>
      </w:r>
    </w:p>
    <w:p>
      <w:pPr>
        <w:spacing w:before="20" w:after="190"/>
      </w:pPr>
      <w:r>
        <w:rPr>
          <w:b/>
          <w:bCs/>
        </w:rPr>
        <w:t xml:space="preserve">Powiązane charakterystyki kierunkowe: </w:t>
      </w:r>
      <w:r>
        <w:rPr/>
        <w:t xml:space="preserve">I2SI_U04, I2SI_U05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 pisemnego i ustnego egzaminu</w:t>
      </w:r>
    </w:p>
    <w:p>
      <w:pPr>
        <w:spacing w:before="20" w:after="190"/>
      </w:pPr>
      <w:r>
        <w:rPr>
          <w:b/>
          <w:bCs/>
        </w:rPr>
        <w:t xml:space="preserve">Powiązane charakterystyki kierunkowe: </w:t>
      </w:r>
      <w:r>
        <w:rPr/>
        <w:t xml:space="preserve">I2_U10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2026-07-29T13:50:30+02:00</dcterms:created>
  <dcterms:modified xsi:type="dcterms:W3CDTF">2026-07-29T13:50:30+02:00</dcterms:modified>
</cp:coreProperties>
</file>

<file path=docProps/custom.xml><?xml version="1.0" encoding="utf-8"?>
<Properties xmlns="http://schemas.openxmlformats.org/officeDocument/2006/custom-properties" xmlns:vt="http://schemas.openxmlformats.org/officeDocument/2006/docPropsVTypes"/>
</file>