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przetwarzania danych</w:t>
      </w:r>
    </w:p>
    <w:p>
      <w:pPr>
        <w:keepNext w:val="1"/>
        <w:spacing w:after="10"/>
      </w:pPr>
      <w:r>
        <w:rPr>
          <w:b/>
          <w:bCs/>
        </w:rPr>
        <w:t xml:space="preserve">Koordynator przedmiotu: </w:t>
      </w:r>
    </w:p>
    <w:p>
      <w:pPr>
        <w:spacing w:before="20" w:after="190"/>
      </w:pPr>
      <w:r>
        <w:rPr/>
        <w:t xml:space="preserve">Dr inż. Marcin Luckner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1120-INMSI-MSP-0112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laboratoriach – 30 h
2. przygotowanie do zajęć laboratoryjnych – 30 h
3. zapoznanie się z literaturą – 20 h
4. konsultacje – 5 h
5. przygotowanie do egzaminu i obecność na egzaminie –20 h
Łączny nakład pracy studenta wynosi  120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30 h
3.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do zajęć laboratoryjnych – 30 h
2. zapoznanie się z literaturą   20 h
3. przygotowanie do egzaminu i obecność na egzaminie  20 h
Razem 70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procesu przetwarzania danych w zadaniach uczenia maszynowego. Słuchacze mają poznać przyczyny i metody przetwarzania danych wejściowych, sposoby przeprowadzania testów stworzonego rozwiązania i interpretacji wyników. Przedmiot ma zapewnić im podstawową teoretyczną wiedzę z tego zakresu i umiejętność jej praktycznego zastosowania.</w:t>
      </w:r>
    </w:p>
    <w:p>
      <w:pPr>
        <w:keepNext w:val="1"/>
        <w:spacing w:after="10"/>
      </w:pPr>
      <w:r>
        <w:rPr>
          <w:b/>
          <w:bCs/>
        </w:rPr>
        <w:t xml:space="preserve">Treści kształcenia: </w:t>
      </w:r>
    </w:p>
    <w:p>
      <w:pPr>
        <w:spacing w:before="20" w:after="190"/>
      </w:pPr>
      <w:r>
        <w:rPr/>
        <w:t xml:space="preserve">Wykład:
Dobór typów i normalizacja danych. Redukcja wymiarowości. Redukcja zaszumienia danych. Selekcja cech. Braki w danych. Próbkowanie danych. Tworzenie środowiska testowego. Miary oceny wyników modelu. Metodologia oceny wyników modelu. Analiza procesu uczenia modelu. Analiza wpływu danych na wyniki modelu. Porównywanie modeli. Wizualizacja wyników. Manifold learning. Przetwarzanie danych jakościowych
Laboratorium:
Podczas laboratoriów studenci uczą się jak dokonywać eksploatacji danych, aby móc przeprowadzić analizę wpływu danych na wyniki działania modelu.
Projekt:
Realizując projekt uczą się praktycznego przetwarzania danych i analizy wpływu przetwarzania na działanie modelu.</w:t>
      </w:r>
    </w:p>
    <w:p>
      <w:pPr>
        <w:keepNext w:val="1"/>
        <w:spacing w:after="10"/>
      </w:pPr>
      <w:r>
        <w:rPr>
          <w:b/>
          <w:bCs/>
        </w:rPr>
        <w:t xml:space="preserve">Metody oceny: </w:t>
      </w:r>
    </w:p>
    <w:p>
      <w:pPr>
        <w:spacing w:before="20" w:after="190"/>
      </w:pPr>
      <w:r>
        <w:rPr/>
        <w:t xml:space="preserve">40% laboratorium - ocena za 4-5 zadań punktowanych
60% projekt - ocena dłuższego projektu w tym: ocena uzyskanej jakości wyników predykcji w porównaniu z działaniem modelu operującego na nie przetworzonych danych (30%) oraz ocena sposobu przeprowadzenia i dokumentacji eksperymentów porównujących modele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D.T. Larose, Metody i modele eksploracji danych, PWN, Warszawa, 2017.
2. S. Brandt, Analiza danych, PWN, Warszawa, 2016.
3. P. Biecek, Odkrywać! Ujawniać! Objaśniać! Zbiór esejów o sztuce prezentowania danych, Wydawnictwa Uniwersytetu Warszawskiego, Warszawa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przetwarzania danych na potrzeby systemów uczenia maszynowego</w:t>
      </w:r>
    </w:p>
    <w:p>
      <w:pPr>
        <w:spacing w:before="60"/>
      </w:pPr>
      <w:r>
        <w:rPr/>
        <w:t xml:space="preserve">Weryfikacja: </w:t>
      </w:r>
    </w:p>
    <w:p>
      <w:pPr>
        <w:spacing w:before="20" w:after="190"/>
      </w:pPr>
      <w:r>
        <w:rPr/>
        <w:t xml:space="preserve">ocena 4-5 zadań punktowanych</w:t>
      </w:r>
    </w:p>
    <w:p>
      <w:pPr>
        <w:spacing w:before="20" w:after="190"/>
      </w:pPr>
      <w:r>
        <w:rPr>
          <w:b/>
          <w:bCs/>
        </w:rPr>
        <w:t xml:space="preserve">Powiązane charakterystyki kierunkowe: </w:t>
      </w:r>
      <w:r>
        <w:rPr/>
        <w:t xml:space="preserve">I2SI_W03, I2SI_W05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klasyfikacji problemów uczenia maszynowego i zna typowe techniki ich rozwiązania</w:t>
      </w:r>
    </w:p>
    <w:p>
      <w:pPr>
        <w:spacing w:before="60"/>
      </w:pPr>
      <w:r>
        <w:rPr/>
        <w:t xml:space="preserve">Weryfikacja: </w:t>
      </w:r>
    </w:p>
    <w:p>
      <w:pPr>
        <w:spacing w:before="20" w:after="190"/>
      </w:pPr>
      <w:r>
        <w:rPr/>
        <w:t xml:space="preserve">ocena 4-5 zadań punktowanych</w:t>
      </w:r>
    </w:p>
    <w:p>
      <w:pPr>
        <w:spacing w:before="20" w:after="190"/>
      </w:pPr>
      <w:r>
        <w:rPr>
          <w:b/>
          <w:bCs/>
        </w:rPr>
        <w:t xml:space="preserve">Powiązane charakterystyki kierunkowe: </w:t>
      </w:r>
      <w:r>
        <w:rPr/>
        <w:t xml:space="preserve">I2SI_W04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metody testowania działania metod sztucznej inteligencji</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I2SI_W01, I2SI_W05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wiedzę matematyczną do analizy i optymalizacji formatu danych wejściowych</w:t>
      </w:r>
    </w:p>
    <w:p>
      <w:pPr>
        <w:spacing w:before="60"/>
      </w:pPr>
      <w:r>
        <w:rPr/>
        <w:t xml:space="preserve">Weryfikacja: </w:t>
      </w:r>
    </w:p>
    <w:p>
      <w:pPr>
        <w:spacing w:before="20" w:after="190"/>
      </w:pPr>
      <w:r>
        <w:rPr/>
        <w:t xml:space="preserve">ocena uzyskanej jakości wyników predykcji w porównaniu z działaniem modelu operującego na nieprzetworzonych danych</w:t>
      </w:r>
    </w:p>
    <w:p>
      <w:pPr>
        <w:spacing w:before="20" w:after="190"/>
      </w:pPr>
      <w:r>
        <w:rPr>
          <w:b/>
          <w:bCs/>
        </w:rPr>
        <w:t xml:space="preserve">Powiązane charakterystyki kierunkowe: </w:t>
      </w:r>
      <w:r>
        <w:rPr/>
        <w:t xml:space="preserve">I2_U02, I2_U05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weryfikować hipotezy dotyczące wyników metod uczenia maszynowego, w tym posługując się wizualizacją danych</w:t>
      </w:r>
    </w:p>
    <w:p>
      <w:pPr>
        <w:spacing w:before="60"/>
      </w:pPr>
      <w:r>
        <w:rPr/>
        <w:t xml:space="preserve">Weryfikacja: </w:t>
      </w:r>
    </w:p>
    <w:p>
      <w:pPr>
        <w:spacing w:before="20" w:after="190"/>
      </w:pPr>
      <w:r>
        <w:rPr/>
        <w:t xml:space="preserve">ocena uzyskanej jakości wyników predykcji w porównaniu z działaniem modelu operującego na nieprzetworzonych danych</w:t>
      </w:r>
    </w:p>
    <w:p>
      <w:pPr>
        <w:spacing w:before="20" w:after="190"/>
      </w:pPr>
      <w:r>
        <w:rPr>
          <w:b/>
          <w:bCs/>
        </w:rPr>
        <w:t xml:space="preserve">Powiązane charakterystyki kierunkowe: </w:t>
      </w:r>
      <w:r>
        <w:rPr/>
        <w:t xml:space="preserve">I2_U06, I2_U07, I2_U08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Zna i wykorzystuje odpowiednie języki programowania i narzędzia pozwalające na efektywne przetwarzanie danych i wykorzystanie dostępnych możliwości sprzętowych, na przykład procesorów wielordzeniowych</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I2_U04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zaprojektować prosty system przetwarzający dane, wykorzystując metody uczenia maszynowego</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I2SI_U08</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pracować indywidualnie, w zespole oraz kierować niedużym zespołem, stosując w praktyce techniki zarządzania projektami informatycznymi</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2026-02-10T03:42:32+01:00</dcterms:created>
  <dcterms:modified xsi:type="dcterms:W3CDTF">2026-02-10T03:42:32+01:00</dcterms:modified>
</cp:coreProperties>
</file>

<file path=docProps/custom.xml><?xml version="1.0" encoding="utf-8"?>
<Properties xmlns="http://schemas.openxmlformats.org/officeDocument/2006/custom-properties" xmlns:vt="http://schemas.openxmlformats.org/officeDocument/2006/docPropsVTypes"/>
</file>