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sterowanych numerycznie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Dr inż. Joanna Porter-Sobieraj, Mgr inż. Piotr Pełka,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90 h; w tym
a. obecność na wykładach – 30 h
b. obecność na ćwiczeniach – 30 h
c. obecność na laboratoriach – 30 h
2. przygotowanie do zajęć laboratoryjnych – 50 h
3. zapoznanie się z literaturą, przygotowanie do ćwiczeń – 10 h
4. konsultacje – 5 h
5. przygotowanie do egzaminu i obecność na egzaminie – 25 h
Razem nakład pracy studenta 180 h =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Razem: 95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30 h
3. przygotowanie do zajęć laboratoryjnych – 50 h
Razem: 110 h, co odpowiada 4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Analiza matematyczna,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projektowania systemów CAM, przeznaczonych do generowania trajektorii ruchu urządzeń sterowanych numerycznie, w szczególności z zaawansowanymi algorytmami modelowania ruchu brył sztywnych i prostych łańcuchów kinematycznych. W ramach przedmiotu studenci poznają metody i algorytmy projektowania i eksploatacji geometrycznych baz danych dla systemów opisu ruchu w przestrzeniach konfiguracji.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lokalny styku narzędzia i przedmiotu. Model 3C i 5C programowania frezarek sterowanych numerycznie. Projektowanie trajektorii we współrzędnych bryły sztywnej. Obliczanie trajektorii we współrzędnych wewnętrznych. Postprocesory. Programowanie robotów. Programowanie nadążne (follow-up). Algorytmy szukania drogi.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zaliczenie na podstawie punktów przyznawanych za oddawane projekty programistyczne, implementowane na zajęciach i w domu. Ćwiczenia – zaliczenie na postawie punktów za kolokwia, prace domowe i aktywność. Zaliczenie laboratorium i ćwiczeń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 Marciniak, Modelowanie obrabiarek sterowanych numerycznie.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przestrzeni konfiguracji łańcuchów brył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 tworzenia generatorów i algorytmów weryfikacji programów 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  : </w:t>
      </w:r>
    </w:p>
    <w:p>
      <w:pPr/>
      <w:r>
        <w:rPr/>
        <w:t xml:space="preserve">Potrafi przeanalizować wymagania w przedsięwzięciach związanych projektowaniem geometrycznych baz danych 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i zaimplementować efektywne algorytmy szukania drogi w przestrzeni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I2_U13, I2CC_U03, I2CC_U07, I2_U02, I2_U03, I2_U04,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zaplanować, przygotować i przeprowadzić eksperyment badawczy oraz w czytelny sposób zaprezentować jego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posługiwać się językiem angielskim w stopniu umożliwiającym bezproblemową komunikację w zakresie zagadnień programowania urządzeń sterowanych numerycznie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2026-02-08T17:12:47+01:00</dcterms:created>
  <dcterms:modified xsi:type="dcterms:W3CDTF">2026-02-08T17:12:47+01:00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