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ruchu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Piotr Olszewski,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1080-BUIKM-MZP-0407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wykłady 10 godz., ćwiczenia projektowe 14 godz., studia i przygotowanie do zaliczenia 11 godz., praca nad projektem 15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24 godz. = 1 ECTS: wykłady 10 godz., ćwiczenia projektowe 14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29 godz. = 1 ECTS:
ćwiczenia projektowe 14 godz., praca nad projektem 15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14h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i umiejętności  opanowane w ramach przedmiotu „Inżynieria komunikacyjna” (Studia I stopnia, rok II sem. 3 i 4).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praktycznie użytecznej wiedzy służącej nabyciu umiejętności prawidłowego i efektywnego stosowania metod i środków organizacji i sterowania ruchem drogowym w projektowaniu i eksploatacji urządzeń komunikacyjnych.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
1. Przegląd podstaw inżynierii ruchu. 
2. Współczesne cele i podejście do zagadnień organizacji ruchu i parkowania. 
3. Użytkownicy dróg i pojazdy - charakterystyka systemu „droga-kierowca-pojazd”.
4. Metody i techniki badań ruchu. 
5. Analizy i modele ruchu. 
6. Podstawy analizy przepustowości: drogi dwupasowe, skrzyżowania z sygnalizacją. 
7. Zarządzanie ruchem: cele i środki. 
8. Sygnalizacja świetlna na skrzyżowaniu, obliczanie programu sygnalizacji. 
9. Potrzeby i organizacja parkowania. 
10. Charakterystyka i organizacja ruchu pieszego i rowerowego. 
11. Bezpieczeństwo ruchu drogowego i środki jego poprawy.
Projekt: 
Przeprowadzenie inwentaryzacji skrzyżowania i pomiarów ruchu na jego wlotach. 
Projekt sterowania ruchem na skrzyżowaniu za pomocą sygnalizacji wraz z analizą przepustowości. 
Projekt czasowej organizacji ruchu.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pracy studenta na podstawie:
• Sprawozdania z przeprowadzenia inwentaryzacji skrzyżowania i pomiarów ruchu na jego wlotach.
• Projektu sterowania ruchem na skrzyżowaniu za pomocą  sygnalizacji świetlnej.
• Kolokwium zaliczeniowego.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S. Gaca, W. Suchorzewski, M. Tracz – „Inżynieria ruchu drogowego – teoria i praktyka”. WKiŁ, Warszawa 2008, 
[2] „Metoda obliczania przepustowości skrzyżowań z sygnalizacją świetlną” – GDDKiA Warszawa 2004, 
[3] „Metoda obliczania przepustowości skrzyżowań bez sygnalizacji świetlnej” – GDDKiA Warszawa 2004, 
[4] „Szczegółowe warunki techniczne dla znaków i sygnałów drogowych oraz urządzeń bezpieczeństwa ruchu drogowego i warunki ich umieszczania na drogach” – Dz. U. RP, załącznik do nr 220, poz. 2181 z dnia 23 grudnia 2003 r.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http://pele.il.pw.edu.pl/moodle/course/view.php?id=53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Zna podstawy inżynierii ruchu, współczesne cele i podejście do zagadnień organizacji ruchu i parkowania oraz charakterystykę systemu „droga-kierowca-pojazd”.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K2_W13_IK, K2_W15_IK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T2A_W06, T2A_W07, T2A_W09, T2A_W03, T2A_W04, T2A_W07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Zna metody i techniki badań ruchu, analizy i modele ruchu oraz podstawy analizy przepustowości dróg i skrzyżowań.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K2_W15_IK, K2_W18_IK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T2A_W07, T2A_W03, T2A_W04, T2A_W06, T2A_W09</w:t>
      </w:r>
    </w:p>
    <w:p>
      <w:pPr>
        <w:keepNext w:val="1"/>
        <w:spacing w:after="10"/>
      </w:pPr>
      <w:r>
        <w:rPr>
          <w:b/>
          <w:bCs/>
        </w:rPr>
        <w:t xml:space="preserve">Efekt W3: </w:t>
      </w:r>
    </w:p>
    <w:p>
      <w:pPr/>
      <w:r>
        <w:rPr/>
        <w:t xml:space="preserve">Zna cele i środki zarządzania ruchem, zasady obliczanie programu sygnalizacji świetlnej, zasady organizacja parkowania, organizacji ruchu pieszego i rowerowego oraz środki poprawy bezpieczeństwa ruchu drogowego.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K2_W15_IK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przeprowadzić inwentaryzację skrzyżowania i pomiary ruchu na jego wlotach.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pisemny.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K2_U13_IK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T2A_U08, T2A_U09, T2A_U11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Potrafi wykonać projekt sterowania ruchem na skrzyżowaniu za pomocą sygnalizacji wraz z analizą przepustowości oraz wykonać projekt czasowej organizacji ruchu.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pisemny.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K2_U16_IK, K2_U19_IK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T2A_U10, T2A_U11, T2A_U16, T2A_U19, T2A_U07, T2A_U08, T2A_U09, T2A_U10, T2A_U13, T2A_U14,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prowadzić konsultacje społeczne dotyczące projektów organizacji ruchu.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grupie.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2024-04-30T01:25:24+02:00</dcterms:created>
  <dcterms:modified xsi:type="dcterms:W3CDTF">2024-04-30T01:25:24+02:00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