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Izolacje wodochronne budynków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Agnieszka Kaliszuk-Wietecka dr inż.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do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1080-BU000-MSP-0568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50 godz. = 2 ECTS: ćwiczenia 30 godz., wykonanie projektu 10 godz., konsultacje projektu 2 godz., analiza projektów 8 godz.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32 godz. = 1,5 ECTS: ćwiczenia 30 godz., konsultacje projektu 2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Razem 40 godz. = 1,5 ECTS: ćwiczenia 30 godz., wykonanie projektu 10 godz.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Przedmiot prowadzony jest przy założeniu, że studenci posiadają wiedzę z przedmiotu Budownictwo Ogólne,
Materiały Budowlane i Fizyka Budowli (sem V i VII)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 grupa do 30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Student nabywa umiejętności zaprojektowania izolacji wodochronnych w budynku oraz naprawy lub odtworzenia izolacji wodochronnych w budynku po ocenie czynników determinujących rodzaj zastosowanych materiałów i technologię ich aplikacji. Poznaje podstawowe grupy materiałów do izolacji wodochronnych oraz możliwości i ograniczenia ich stosowania. Uczy się wskazywać miejsca gdzie konieczne jest zastosowanie zabezpiecznia przed wodą poza miejscami typowymi takimi jak dachy, stropodachy, tarasy, balkony, przegrody w kontakcie z gruntem - pomieszczenia mokre, podbasenia itp.
Nabyta wiedza jest podstawą do wykonania pracy dyplomowej oraz do zastosowania w praktyce zawodowej.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Izolacje wodochronne – pojęcia podstawowe:
- izolacje przeciwwilgociowe
- izolacje przeciwwodne
- izolacje parochronne
2. Parametry materiałowe związane z reakcją na wodę.
3. Aktualne wytyczne warunków technicznych wykonywania i odbioru robót izolacyjnych.
4. Podział materiałów ze względu na sposoby układania.
5. Omówienie sposobów osuszania budynków.
6. Omówienie sposobów odtwarzania izolacji w budynkach istniejących.
7. Omówienie zasad wykonywania izolacji w budynkach nowoprojektowanych i istniejących.
8. Omówienie typowych i nietypowych przykładów problemów związanych z nieodpowiednim wykonaniem zabezpieczeń wodochronnych.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 ciągu semestru studenci analizują i oceniają prezentowane przykłady wykonania projektów zabezpieczeń wodochronnych.
Zajęcia kończą się kolokwium.
Końcową ocenę z przedmiotu otrzymują studenci na podstawie oceny z kolokwium.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Skrypty, publikacje, normy, ustawy:
1. Hydroizolacje w budownictwie. Wybrane zagadnienia w praktyce Maciej Rokiel;
2. Hydroizolacje wymogi techniczne i projektowanie e-book Izolacje;
3. Warunki Techniczne wykonania i odbioru robót budowlanych Cz. C: Zabezpieczenia i izolacje, zeszyt 4: IZOLACJE WODOCHRONNE TARASÓW;
4. Warunki Techniczne wykonania i odbioru robót budowlanych Cz. C: Zabezpieczenia i izolacje, zeszyt 6: ZABEZPIECZENIA WODOCHRONNE POMIESZCZEŃ „MOKRYCH”;
5. PN-EN 14909:2007, „Elastyczne wyroby wodochronne. Wyroby z tworzyw sztucznych i kauczuku do poziomej izolacji przeciwwilgociowej. Definicje i właściwości”;
6. PN-EN 14967:2007, „Elastyczne wyroby wodochronne. Wyroby asfaltowe do poziomej izolacji przeciwwilgociowej. Definicje i właściwości”;
7. Rozporządzenie Ministra Infrastruktury z dnia 12.04 2002 w sprawie warunków technicznych…… (DzU z 2002 r. nr 75 poz.690 z późniejszymi zmianami i aktualizacjami);
8. PN-EN 13969:2006, PN-EN 13969:2006/A1:2007, „Elastyczne wyroby wodochronne. Wyroby asfaltowe do izolacji przeciwwilgociowej łącznie z wyrobami asfaltowymi do izolacji przeciwwodnej części podziemnych. Definicje i właściwości”.
Miesięczniki: „Materiały budowlane”, „Izolacje”.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W ramach zajęć przewidziane jest wyjście na obiekt gdzie wykonywane są omawiane prace osuszeniowe lub izolacyjne.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W1: </w:t>
      </w:r>
    </w:p>
    <w:p>
      <w:pPr/>
      <w:r>
        <w:rPr/>
        <w:t xml:space="preserve">Student ma wiedzę dotyczącą podziału materiałów do izolacji wodochronnych, czynników determinujących sposoby aplikacji i zasad wykonywania izolacji w budynkach nowoprojektowanych oraz istniejących.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K2_W10, K2_W21_KBI, K2_W12_IPB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T2A_W03, T2A_W05, T2A_W07, T2A_W04, T2A_W05, T2A_W03, T2A_W04, T2A_W05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U1: </w:t>
      </w:r>
    </w:p>
    <w:p>
      <w:pPr/>
      <w:r>
        <w:rPr/>
        <w:t xml:space="preserve">Student potrafi podać zasady wykonania izolacji wodochronnych dla poszczególnych elementów obiektu oraz zgodnie z nimi zaproponować wykonanie zabezpieczeń przed parą wodną, wilgocią i wodą.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K2_U08, K2_U16_KBI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T2A_U05, T2A_U08, T2A_U09, T2A_U10, T2A_U12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K1: </w:t>
      </w:r>
    </w:p>
    <w:p>
      <w:pPr/>
      <w:r>
        <w:rPr/>
        <w:t xml:space="preserve">W wyniku pracy własnej potrafi zastosować zdobytą wcześniej wiedzę.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na zajęciach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T2A_K03, T2A_K04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2026-09-12T04:23:11+02:00</dcterms:created>
  <dcterms:modified xsi:type="dcterms:W3CDTF">2026-09-12T04:23:11+02:00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