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specjalne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Król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1080-BUKBD-MSP-0406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110 godz. = 4 ECTS: wykłady 30 godz., ćwiczenia projektowe 30 godz., praca indywidualna przy wykonywaniu projektu 35 godz., konsultacje, obrona projektu i egzamin 8 godz. studiowanie materiałów wykładowych, przygotowanie do kolokwium zaliczającego 35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68 godz. = 3 ECTS: wykłady 30 godz., ćwiczenia projektowe 30 godz., konsultacje,  obrona projektu i egzamin 8 godz. 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65 godz. = 2.5 ECTS: ćwiczenia projektowe 30 godz., praca indywidualna przy wykonywaniu projektu 35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przedmiotów Konstrukcje Metalowe I, II i III programu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charakterystyką podstawowych konstrukcji z blachy i konstrukcji prętowych oraz kształcenie umiejętności samodzielnej analizy założeń projektowych. Wykonanie: obliczeń statycznych, wymiarowania elementów konstrukcyjnych, rysunków zaprojektowanych elementów wraz z wykazami stali.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I. Stalowe konstrukcje z blach: zbiorniki, silosy, zasobniki. 
1. Ogólna charakterystyka konstrukcji z blach. Typy konstrukcji, podział w zależności od przeznaczenia. 
2. Specyfika obciążeń w zależności od typu konstrukcji. Rodzaje obciążeń oraz schematy statyczne. Analiza statyczna oraz wymiarowanie poszczególnych elementów konstrukcji. 
3. Technologia przygotowania blach do montażu w wytwórni. Sposoby montażu konstrukcji z blach. 
4. Szczegóły rozwiązań konstrukcyjnych. 
II. Stalowe konstrukcje prętowe: wieże, maszty, słupy energetycznych linii przesyłowych. 
1. Podział konstrukcji w zależności od przeznaczenia. Specyfika konstrukcji prętowych o dużych wysokościach (smukłościach). Rozwiązania konstrukcyjne, stosowane materiały. 2. Obciążenia konstrukcji oraz przyjmowane schematy obciążeń. Schematy konstrukcji przyjmowane do analizy statycznej. Wymiarowanie zasadniczych elementów w zależności od typu konstrukcji. Wymogi normowe dla elementów składowych i całej i konstrukcji. 
3. Wykonanie elementów wysyłkowych w wytwórni, zabezpieczenie przed korozją. Montaż konstrukcji prętowych o dużych wysokościach. 
4. Szczegóły rozwiązań konstrukcyjnych. Kotwienie konstrukcji do fundamentów. 
Ćwiczenia projektowe: 
W ramach ćwiczeń projektowych przewidziano projekt zbiornika walcowego z dachem stałym, posadowionego na gruncie.
Projekt powinien zawierać obliczenia statyczne i wymiarowanie elementów płaszcza i dachu zbiornika, a także wykonanie rysunków wykonawczych projektowanych elementów.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Zdanie egzaminu pisemnego z zakresu stanowiącego przedmiot wykładów. 
Wykonanie i obrona projektu zbiornika stalowego. 
Ocena łączna z przedmiotu jest średnią z ocen uzyskanych z ćwiczeń projektowych (40%) i egzaminu (60%).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ŁUBIŃSKI M., ŻÓŁTOWSKI W.: Konstrukcje metalowe. Część II, Arkady, Warszawa 2004;
[2] ZIÓŁKO J., WŁODARCZYK W., MENDERA Z., WŁODARCZYK S.: Stalowe konstrukcje specjalne, Arkady, Warszawa 1995;
[3] ZIÓŁKO J.: Zbiorniki metalowe na ciecze i gazy, (Wyd. 2), Arkady, Warszawa 1986;
[4] ZIÓŁKO J., ORLIK G.: Montaż konstrukcji stalowych, Arkady Warszawa 1980;
[5] RYKALUK K.: Konstrukcje stalowe. Kominy, wieże, maszty, Oficyna Wydawnicza Politechniki Wrocławskiej, Wrocław 2007;
[6] BOGUCKI W., ŻYBURTOWICZ M.: Tablice do projektowania konstrukcji stalowych, Arkady, Warszawa 1996.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podstawy zagadnień dotyczących kształtowania konstrukcji projektowanych z blach stalowych.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K2_W14_KBI, K2_W15_KBI, K2_W16_KBI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T2A_W04, T2A_W07, T2A_W03, T2A_W04, T2A_W05, T2A_W06, T2A_W07, T2A_W03, T2A_W06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wiedzę dotycząca kształtowania konstrukcji prętowych i przyjmowania schematów statycznych oraz obciążeń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K2_W13_KBI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Zna normy oraz przepisy dotyczące projektowania zbiorników walcowych.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W4: </w:t>
      </w:r>
    </w:p>
    <w:p>
      <w:pPr/>
      <w:r>
        <w:rPr/>
        <w:t xml:space="preserve">Potrafi korzystać z norm dotyczących projektowania zbiorników w zakresie niezbędnym do wymiarowania płaszcza zbiornika oraz elementów dachu stałego.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zaprojektować płaszcz zbiornika walcowego na produkty ropopochodne.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K2_U13_KBI, K2_U14_KBI, K2_U15_KBI, K2_U16_KBI, K2_U20_KBI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T2A_U07, T2A_U08, T2A_U15, T2A_U02, T2A_U07, T2A_U18, T2A_U08, T2A_U09, T2A_U10, T2A_U12, T2A_U11, T2A_U15, T2A_U19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wykonać rysunki konstrukcyjne elementów stalowych zbiornika walcowego ze stałym dachem.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T2A_U07, T2A_U13, T2A_U19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dokonać podziału konstrukcji stalowych wykonanych z blach oraz konstrukcji prętowych.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studiować materiały wykładowe i uzupełniać wiedzę z innych materiałów źródłowych.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</w:t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Wykonując ćwiczenia projektowe poszukuje poprawnych rozwiązań w zakresie kształtowania i wymiarowania elementów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2024-05-05T06:34:25+02:00</dcterms:created>
  <dcterms:modified xsi:type="dcterms:W3CDTF">2024-05-05T06:34:25+02:00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