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sprężystości i plastyczności II (KB, MiBP)</w:t>
      </w:r>
    </w:p>
    <w:p>
      <w:pPr>
        <w:keepNext w:val="1"/>
        <w:spacing w:after="10"/>
      </w:pPr>
      <w:r>
        <w:rPr>
          <w:b/>
          <w:bCs/>
        </w:rPr>
        <w:t xml:space="preserve">Koordynator przedmiotu: </w:t>
      </w:r>
    </w:p>
    <w:p>
      <w:pPr>
        <w:spacing w:before="20" w:after="190"/>
      </w:pPr>
      <w:r>
        <w:rPr/>
        <w:t xml:space="preserve">Stanisław Jemioło, Dr hab. inż.,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1080-BUKBD-MSP-0304</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obecność: wykład 15 godz., ćwiczenia 15 godz., projekt 15 godz., przygotowanie się do sprawdzianów 15 godz., wykonanie i prezentacja projektu 15 godz., zapoznanie się z literaturą 15 godz., przygotowanie się i obecność na egzaminie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47 godz. = 2 ECTS: obecność na wykładach 15 godz., ćwiczenia 30 godz., egzamin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Projekt 15h.
Przygotowanie się do sprawdzianów 15h.
Wykonanie i prezentacja projektu 15h.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teorii, formułowania i rozwiązywania zadań w zakresie wymienionych poniżej zagadnień. Algebra liniowa. Macierze i układy równań liniowych. Przekształcenia liniowe, wektory i przestrzenie liniowe. Analiza funkcji jednej i wielu zmiennych. Równania róŜniczkowe zwyczajne i cząstkowe. Równania statyki i dynamiki bryły sztywnej. Teoria prętów na płaszczyźnie i w przestrzeni. Analiza stanu naprężenia, odkształcenia i przemieszczenia w układach prętowych statycznie wyznaczalnych i niewyznaczalnych. Metoda sił i przemieszczeń. Metody energetyczne. Nośność graniczna belek. Elementy stateczności i dynamiki układów prętowych. Przedmioty: Algebra i Analiza Matematyczna. Mechanika Teoretyczna. Wytrzymałość Materiałów . Mechanika Budowli.</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Umiejętność formułowania zagadnienia brzegowego i początkowego odpowiadającego typowym zagadnieniom konstrukcji przestrzennych oraz płyt.
Analiza wybranych zadań płyt izotropowych i płyt na sprężystym podłożu oraz zagadnienia półprzestrzeni. 
Odróżnianie zachowania konstrukcji w stanie sprężystym i sprężysto-plastycznym. Rozumienie i analiza stanu granicznego konstrukcji. Zrozumienie sposobów modelowania wpływu zjawisk reologicznych na zachowanie materiału i konstrukcji.</w:t>
      </w:r>
    </w:p>
    <w:p>
      <w:pPr>
        <w:keepNext w:val="1"/>
        <w:spacing w:after="10"/>
      </w:pPr>
      <w:r>
        <w:rPr>
          <w:b/>
          <w:bCs/>
        </w:rPr>
        <w:t xml:space="preserve">Treści kształcenia: </w:t>
      </w:r>
    </w:p>
    <w:p>
      <w:pPr>
        <w:spacing w:before="20" w:after="190"/>
      </w:pPr>
      <w:r>
        <w:rPr/>
        <w:t xml:space="preserve">Teoria płyt cienkich, płyty na sprężystym podłożu – metody rozwiązań (w tym metody Ritza-Timshenko i Bubnowa-Galerkina). Zagadnienia półprzestrzeni. Niesprężyste zachowanie materiału: lepkość, plastyczność i pękanie. Hipotezy wytężeniowe, warunek plastyczności i potencjał plastyczności. Materiał sprężysto-plastyczny. Wzmocnienie materiału. Parametry wewnętrzne. Nośność graniczna. Elementy reologii materiałów.</w:t>
      </w:r>
    </w:p>
    <w:p>
      <w:pPr>
        <w:keepNext w:val="1"/>
        <w:spacing w:after="10"/>
      </w:pPr>
      <w:r>
        <w:rPr>
          <w:b/>
          <w:bCs/>
        </w:rPr>
        <w:t xml:space="preserve">Metody oceny: </w:t>
      </w:r>
    </w:p>
    <w:p>
      <w:pPr>
        <w:spacing w:before="20" w:after="190"/>
      </w:pPr>
      <w:r>
        <w:rPr/>
        <w:t xml:space="preserve">Projekt i sprawozdanie. Egzamin pisemny i ustny Ocenianie ciągłe (obecność, aktywność)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Brunarski, M. Kwieciński. Wstęp do teorii sprężystości i plastyczności. Skrypt. Wydawnictwa Politechniki Warszawskiej. Warszawa 1984. 2. L. Brunarski, B. Górecki, L. Runkiewicz. Zbiór zadań z teorii sprężystości i plastyczności. Skrypt. Wydawnictwa Politechniki Warszawskiej. Warszawa 1984. 3. S. Timoshenko, J.N. Goodier. Teoria sprężystości. Arkady. Warszawa 1962. 4. S. Timoshenko, S. Woinowski-Krieger. Teoria płyt i powłok. Arkady. Warszawa 1962. 5. W. Nowacki. Dźwigary powierzchniowe. PWN. Warszawa 1979. 6. Z. Kączkowski. Płyty, obliczenia statyczne. Arkady. Warszawa 1980. 7. W. Olszak. Teoria plastyczności. PWN. Warszawa 1965. 8. S. Jemioło, A. Szwed. Teoria sprężystości i plastyczności. Skrypt PW (w przygotowaniu).</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							Zna założenia i równania teorii sprężystości materiałów izotropowych, w tym teorii uproszczonych do zagadnień płaskich i układów warstwowych we współrzędnych kartezjańskich i walcowych, sprawdzian, egzamin.
Zna teorię płyt cienkich Kirchhoffa i płyt spoczywających na sprężystym podłożu – izotropowych i anizotropowych, sprawdzian, egzamin.
Zna podstawowe hipotezy wytrzymałościowe i równania teorii plastyczności, egzamin.
				</w:t>
      </w:r>
    </w:p>
    <w:p>
      <w:pPr>
        <w:spacing w:before="60"/>
      </w:pPr>
      <w:r>
        <w:rPr/>
        <w:t xml:space="preserve">Weryfikacja: </w:t>
      </w:r>
    </w:p>
    <w:p>
      <w:pPr>
        <w:spacing w:before="20" w:after="190"/>
      </w:pPr>
      <w:r>
        <w:rPr/>
        <w:t xml:space="preserve">sprawdzian, projekt i egzamin</w:t>
      </w:r>
    </w:p>
    <w:p>
      <w:pPr>
        <w:spacing w:before="20" w:after="190"/>
      </w:pPr>
      <w:r>
        <w:rPr>
          <w:b/>
          <w:bCs/>
        </w:rPr>
        <w:t xml:space="preserve">Powiązane efekty kierunkowe: </w:t>
      </w:r>
      <w:r>
        <w:rPr/>
        <w:t xml:space="preserve">K2_W02</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							Umie sformułować, rozwiązać i zbadać zagadnienia płaskie teorii sprężystości we współrzędnych biegunowych – tarcze, sprawdzian, projekt.
Umie rozwiązywać płyty cienkie kilkoma metodami oraz umie prezentować i analizować uzyskane wyniki, projekt.
							</w:t>
      </w:r>
    </w:p>
    <w:p>
      <w:pPr>
        <w:spacing w:before="60"/>
      </w:pPr>
      <w:r>
        <w:rPr/>
        <w:t xml:space="preserve">Weryfikacja: </w:t>
      </w:r>
    </w:p>
    <w:p>
      <w:pPr>
        <w:spacing w:before="20" w:after="190"/>
      </w:pPr>
      <w:r>
        <w:rPr/>
        <w:t xml:space="preserve">sprawdzian, projekt i egzamin</w:t>
      </w:r>
    </w:p>
    <w:p>
      <w:pPr>
        <w:spacing w:before="20" w:after="190"/>
      </w:pPr>
      <w:r>
        <w:rPr>
          <w:b/>
          <w:bCs/>
        </w:rPr>
        <w:t xml:space="preserve">Powiązane efekty kierunkowe: </w:t>
      </w:r>
      <w:r>
        <w:rPr/>
        <w:t xml:space="preserve">K2_U02</w:t>
      </w:r>
    </w:p>
    <w:p>
      <w:pPr>
        <w:spacing w:before="20" w:after="190"/>
      </w:pPr>
      <w:r>
        <w:rPr>
          <w:b/>
          <w:bCs/>
        </w:rPr>
        <w:t xml:space="preserve">Powiązane efekty obszarowe: </w:t>
      </w:r>
      <w:r>
        <w:rPr/>
        <w:t xml:space="preserve">T2A_U09,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							Jest świadomy potrzeby weryfikacji prowadzonych obliczeń. Ma poczucie potrzeby rzetelności i klarowności w przedstawieniu i interpretacji wyników swoich prac stosowanych w działalności inżynierskiej, projekt.				</w:t>
      </w:r>
    </w:p>
    <w:p>
      <w:pPr>
        <w:spacing w:before="60"/>
      </w:pPr>
      <w:r>
        <w:rPr/>
        <w:t xml:space="preserve">Weryfikacja: </w:t>
      </w:r>
    </w:p>
    <w:p>
      <w:pPr>
        <w:spacing w:before="20" w:after="190"/>
      </w:pPr>
      <w:r>
        <w:rPr/>
        <w:t xml:space="preserve">sprawdziany, projekty i egzamin</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2025-07-08T07:06:48+02:00</dcterms:created>
  <dcterms:modified xsi:type="dcterms:W3CDTF">2025-07-08T07:06:48+02:00</dcterms:modified>
</cp:coreProperties>
</file>

<file path=docProps/custom.xml><?xml version="1.0" encoding="utf-8"?>
<Properties xmlns="http://schemas.openxmlformats.org/officeDocument/2006/custom-properties" xmlns:vt="http://schemas.openxmlformats.org/officeDocument/2006/docPropsVTypes"/>
</file>