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Materiałoznawstwo</w:t>
      </w:r>
    </w:p>
    <w:p>
      <w:pPr>
        <w:keepNext w:val="1"/>
        <w:spacing w:after="10"/>
      </w:pPr>
      <w:r>
        <w:rPr>
          <w:b/>
          <w:bCs/>
        </w:rPr>
        <w:t xml:space="preserve">Koordynator przedmiotu: </w:t>
      </w:r>
    </w:p>
    <w:p>
      <w:pPr>
        <w:spacing w:before="20" w:after="190"/>
      </w:pPr>
      <w:r>
        <w:rPr/>
        <w:t xml:space="preserve">dr hab. inż. Katarzyna Konopka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 31 , w tym:
•	 wykład – 30 godz.,
•	Konsultacje – 1 godz.
2)	 Praca własna studenta - 25 godzin na samodzielne pogłębienie przez studenta treści wykładu i przygotowanie się do zaliczenia przedmiotu
Łącznie – 56 godz. – 2 punkty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1,5 punktu ECTS - liczba godzin bezpośrednich – 31 , w tym: wykład – 30 godz., Konsultacje – 1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Wymagana jest znajomość zagadnień z chemii i fizyki z zakresu szkoły średniej. Wskazane byłoby, aby wykład przebiegał równolegle z zajęciami nt. mechaniki i wytrzymałości materiałów.</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Studenci posiądą wiedzę na temat budowy materiałów oraz jej wpływu na jego właściwości. Poznają podstawowe mechanizmy niszczenia materiałów, charakterystyki ich podstawowych grup oraz możliwości świadomego kształtowania ich właściwości.</w:t>
      </w:r>
    </w:p>
    <w:p>
      <w:pPr>
        <w:keepNext w:val="1"/>
        <w:spacing w:after="10"/>
      </w:pPr>
      <w:r>
        <w:rPr>
          <w:b/>
          <w:bCs/>
        </w:rPr>
        <w:t xml:space="preserve">Treści kształcenia: </w:t>
      </w:r>
    </w:p>
    <w:p>
      <w:pPr>
        <w:spacing w:before="20" w:after="190"/>
      </w:pPr>
      <w:r>
        <w:rPr/>
        <w:t xml:space="preserve">1. Systematyka obciążeń  mechanicznych  i  wynikających  z  nich naprężeń. Podstawowe wskaźniki wytrzymałościowe 
2. Charakterystyka mechanizmów niszczących powierzchnię wyrobów  (ścieranie, korozja, zmęczenie)
3. Systematyka pęknięć: przy obciążeniach quasistatycznych, dynamicznych,  zmęczeniowych,  pełzaniu
4. Charakterystyka grup  tworzyw metalicznych  z  uwzględnieniem m.in.  poziomu  wskaźników  wytrzymałościowych, odporności na korozję, ceny
5. Charakterystyka  tworzyw  polimerowych  z  uwzględnieniem m.in.  poziomu  wskaźników  wytrzymałościowych,  odporności na korozję, ceny
6. Charakterystyka  grup  tworzyw  ceramicznych, z uwzględnieniem  m.in.  poziomu  wskaźników  wytrzymałościowych,  odporności  na  korozję,  ceny
7. Charakterystyka kompozytów z uwzględnieniem m.in. poziomu wskaźników wytrzymałościowych, ceny
8. Wpływ  temperatury  na  zakres  stosowania  materiałów
9. Typowe zastosowania  grup  materiałów
10. Charakterystyka materiałów o szczególnym znaczeniu dla obsługiwanego  wydziału
11. Sposób (metodyka) postępowania przy doborze materiałów w procesie projektowania
12. Przykłady  doboru materiałów na konkretne wyroby (konstrukcje)
</w:t>
      </w:r>
    </w:p>
    <w:p>
      <w:pPr>
        <w:keepNext w:val="1"/>
        <w:spacing w:after="10"/>
      </w:pPr>
      <w:r>
        <w:rPr>
          <w:b/>
          <w:bCs/>
        </w:rPr>
        <w:t xml:space="preserve">Metody oceny: </w:t>
      </w:r>
    </w:p>
    <w:p>
      <w:pPr>
        <w:spacing w:before="20" w:after="190"/>
      </w:pPr>
      <w:r>
        <w:rPr/>
        <w:t xml:space="preserve">Dwa kolokwia odbywające się w trakcie semestru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„Preskrypt” opracowany przez WIM PW zawierający materiał ilustracyjny do wykładu dostępny na stronie internetowej www.inmat.pw.edu.pl
2. M. F. Ashby, D. H. Jones, Materiały inżynierskie ..., cz. 1 i 2, WN-T, Warszawa 1995
3. L. A. Dobrzański, Metaloznawstwo i obróbka cieplna stopów metali, Wyd. Politechniki Śląskiej, Gliwice, 1993
4. S. Kocańda, Zmęczeniowe pękanie metali, WNT, Warszawa, 1985
5. M. Hebda, A. Wachal, Trybologia, Wyd. Naukowo-Techniczne, Warszawa, 1980
6. K. Przybyłowicz, Metaloznawstwo, WNT, Warszawa, 1992
7. S. Prowans, Struktura Stopów, PWN, Warszawa, 1988
8. S. Rudnik, Metaloznawstwo, Wyd. Naukowe PWN, Warszawa, 1994
9. I. Gruin, J. Ryszkowska, B. Markiewicz, Materiały polimerowe, Oficyna Wydawnicza PW, Warszawa, 1995
10. R. Pampuch, Materiały ceramiczne - zarys nauki o materiałach nieoroganiczno-niemetalicznych, PWN, Warszawa, 1988
11. J. Kapuściński, K. Puciłowski, S. Wojciechowski, Kompozyty, Oficyna Wyd. PW, 1993
12. B. Ciszewski, W. Przetakiewicz, Nowoczesne materiały w technice, Wyd. Bellona, Warszawa 1993
13. Z. Librant, Ceramika konstrukcyjna, WNT, Warszawa, 1992
14. T. Burakowski, E. Roliński, T. Wierzchoń, Inżynieria powierzchni metali, WPN, Warszawa, 1992
15. M. F. Ashby, Dobór materiałów w projektowaniu inżynierskim, WN-T, Warszawa 1998</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MTR_W1: </w:t>
      </w:r>
    </w:p>
    <w:p>
      <w:pPr/>
      <w:r>
        <w:rPr/>
        <w:t xml:space="preserve">zna charakterystyki głównych grup materiałowych z uwzglednieniem m.in. poziomu wskaźnikow wytrzymałościowych, degradacji w warunkach pracy, ceny  </w:t>
      </w:r>
    </w:p>
    <w:p>
      <w:pPr>
        <w:spacing w:before="60"/>
      </w:pPr>
      <w:r>
        <w:rPr/>
        <w:t xml:space="preserve">Weryfikacja: </w:t>
      </w:r>
    </w:p>
    <w:p>
      <w:pPr>
        <w:spacing w:before="20" w:after="190"/>
      </w:pPr>
      <w:r>
        <w:rPr/>
        <w:t xml:space="preserve">zaliczenie, kolokwium</w:t>
      </w:r>
    </w:p>
    <w:p>
      <w:pPr>
        <w:spacing w:before="20" w:after="190"/>
      </w:pPr>
      <w:r>
        <w:rPr>
          <w:b/>
          <w:bCs/>
        </w:rPr>
        <w:t xml:space="preserve">Powiązane charakterystyki kierunkowe: </w:t>
      </w:r>
      <w:r>
        <w:rPr/>
        <w:t xml:space="preserve">K_W15</w:t>
      </w:r>
    </w:p>
    <w:p>
      <w:pPr>
        <w:spacing w:before="20" w:after="190"/>
      </w:pPr>
      <w:r>
        <w:rPr>
          <w:b/>
          <w:bCs/>
        </w:rPr>
        <w:t xml:space="preserve">Powiązane charakterystyki obszarowe: </w:t>
      </w:r>
      <w:r>
        <w:rPr/>
        <w:t xml:space="preserve">P6U_W, I.P6S_WG.o, III.P6S_WG</w:t>
      </w:r>
    </w:p>
    <w:p>
      <w:pPr>
        <w:keepNext w:val="1"/>
        <w:spacing w:after="10"/>
      </w:pPr>
      <w:r>
        <w:rPr>
          <w:b/>
          <w:bCs/>
        </w:rPr>
        <w:t xml:space="preserve">Charakterystyka MTR_W2: </w:t>
      </w:r>
    </w:p>
    <w:p>
      <w:pPr/>
      <w:r>
        <w:rPr/>
        <w:t xml:space="preserve">zna zależność pomiędzy budową materiałów a ich właściwościami  </w:t>
      </w:r>
    </w:p>
    <w:p>
      <w:pPr>
        <w:spacing w:before="60"/>
      </w:pPr>
      <w:r>
        <w:rPr/>
        <w:t xml:space="preserve">Weryfikacja: </w:t>
      </w:r>
    </w:p>
    <w:p>
      <w:pPr>
        <w:spacing w:before="20" w:after="190"/>
      </w:pPr>
      <w:r>
        <w:rPr/>
        <w:t xml:space="preserve">zaliczenie, kolokwium</w:t>
      </w:r>
    </w:p>
    <w:p>
      <w:pPr>
        <w:spacing w:before="20" w:after="190"/>
      </w:pPr>
      <w:r>
        <w:rPr>
          <w:b/>
          <w:bCs/>
        </w:rPr>
        <w:t xml:space="preserve">Powiązane charakterystyki kierunkowe: </w:t>
      </w:r>
      <w:r>
        <w:rPr/>
        <w:t xml:space="preserve">K_W15</w:t>
      </w:r>
    </w:p>
    <w:p>
      <w:pPr>
        <w:spacing w:before="20" w:after="190"/>
      </w:pPr>
      <w:r>
        <w:rPr>
          <w:b/>
          <w:bCs/>
        </w:rPr>
        <w:t xml:space="preserve">Powiązane charakterystyki obszarowe: </w:t>
      </w:r>
      <w:r>
        <w:rPr/>
        <w:t xml:space="preserve">P6U_W, I.P6S_WG.o, III.P6S_WG</w:t>
      </w:r>
    </w:p>
    <w:p>
      <w:pPr>
        <w:keepNext w:val="1"/>
        <w:spacing w:after="10"/>
      </w:pPr>
      <w:r>
        <w:rPr>
          <w:b/>
          <w:bCs/>
        </w:rPr>
        <w:t xml:space="preserve">Charakterystyka MTR_W3: </w:t>
      </w:r>
    </w:p>
    <w:p>
      <w:pPr/>
      <w:r>
        <w:rPr/>
        <w:t xml:space="preserve">zna charakterystyczne właściwości poszczególnych grup materiałów i możliwości ich modyfikacji </w:t>
      </w:r>
    </w:p>
    <w:p>
      <w:pPr>
        <w:spacing w:before="60"/>
      </w:pPr>
      <w:r>
        <w:rPr/>
        <w:t xml:space="preserve">Weryfikacja: </w:t>
      </w:r>
    </w:p>
    <w:p>
      <w:pPr>
        <w:spacing w:before="20" w:after="190"/>
      </w:pPr>
      <w:r>
        <w:rPr/>
        <w:t xml:space="preserve">zaliczenie, kolokwium</w:t>
      </w:r>
    </w:p>
    <w:p>
      <w:pPr>
        <w:spacing w:before="20" w:after="190"/>
      </w:pPr>
      <w:r>
        <w:rPr>
          <w:b/>
          <w:bCs/>
        </w:rPr>
        <w:t xml:space="preserve">Powiązane charakterystyki kierunkowe: </w:t>
      </w:r>
      <w:r>
        <w:rPr/>
        <w:t xml:space="preserve">K_W15</w:t>
      </w:r>
    </w:p>
    <w:p>
      <w:pPr>
        <w:spacing w:before="20" w:after="190"/>
      </w:pPr>
      <w:r>
        <w:rPr>
          <w:b/>
          <w:bCs/>
        </w:rPr>
        <w:t xml:space="preserve">Powiązane charakterystyki obszarowe: </w:t>
      </w:r>
      <w:r>
        <w:rPr/>
        <w:t xml:space="preserve">P6U_W, I.P6S_WG.o, III.P6S_WG</w:t>
      </w:r>
    </w:p>
    <w:p>
      <w:pPr>
        <w:pStyle w:val="Heading3"/>
      </w:pPr>
      <w:bookmarkStart w:id="3" w:name="_Toc3"/>
      <w:r>
        <w:t>Profil ogólnoakademicki - umiejętności</w:t>
      </w:r>
      <w:bookmarkEnd w:id="3"/>
    </w:p>
    <w:p>
      <w:pPr>
        <w:keepNext w:val="1"/>
        <w:spacing w:after="10"/>
      </w:pPr>
      <w:r>
        <w:rPr>
          <w:b/>
          <w:bCs/>
        </w:rPr>
        <w:t xml:space="preserve">Charakterystyka MTR_U1: </w:t>
      </w:r>
    </w:p>
    <w:p>
      <w:pPr/>
      <w:r>
        <w:rPr/>
        <w:t xml:space="preserve">umie na podsatwie zdobytej wiedzy i żródel literaturowych sformułowac wymagania co do materiału dla danej aplikacji </w:t>
      </w:r>
    </w:p>
    <w:p>
      <w:pPr>
        <w:spacing w:before="60"/>
      </w:pPr>
      <w:r>
        <w:rPr/>
        <w:t xml:space="preserve">Weryfikacja: </w:t>
      </w:r>
    </w:p>
    <w:p>
      <w:pPr>
        <w:spacing w:before="20" w:after="190"/>
      </w:pPr>
      <w:r>
        <w:rPr/>
        <w:t xml:space="preserve">zaliczenie-kolokwium</w:t>
      </w:r>
    </w:p>
    <w:p>
      <w:pPr>
        <w:spacing w:before="20" w:after="190"/>
      </w:pPr>
      <w:r>
        <w:rPr>
          <w:b/>
          <w:bCs/>
        </w:rPr>
        <w:t xml:space="preserve">Powiązane charakterystyki kierunkowe: </w:t>
      </w:r>
      <w:r>
        <w:rPr/>
        <w:t xml:space="preserve">K_U01</w:t>
      </w:r>
    </w:p>
    <w:p>
      <w:pPr>
        <w:spacing w:before="20" w:after="190"/>
      </w:pPr>
      <w:r>
        <w:rPr>
          <w:b/>
          <w:bCs/>
        </w:rPr>
        <w:t xml:space="preserve">Powiązane charakterystyki obszarowe: </w:t>
      </w:r>
      <w:r>
        <w:rPr/>
        <w:t xml:space="preserve">I.P6S_UK, P6U_U, I.P6S_UW.o</w:t>
      </w:r>
    </w:p>
    <w:p>
      <w:pPr>
        <w:keepNext w:val="1"/>
        <w:spacing w:after="10"/>
      </w:pPr>
      <w:r>
        <w:rPr>
          <w:b/>
          <w:bCs/>
        </w:rPr>
        <w:t xml:space="preserve">Charakterystyka MTR_U2: </w:t>
      </w:r>
    </w:p>
    <w:p>
      <w:pPr/>
      <w:r>
        <w:rPr/>
        <w:t xml:space="preserve">umie korzystać z baz materiałów i metodyki doboru materiałów  </w:t>
      </w:r>
    </w:p>
    <w:p>
      <w:pPr>
        <w:spacing w:before="60"/>
      </w:pPr>
      <w:r>
        <w:rPr/>
        <w:t xml:space="preserve">Weryfikacja: </w:t>
      </w:r>
    </w:p>
    <w:p>
      <w:pPr>
        <w:spacing w:before="20" w:after="190"/>
      </w:pPr>
      <w:r>
        <w:rPr/>
        <w:t xml:space="preserve">zaliczenie, kolokwium</w:t>
      </w:r>
    </w:p>
    <w:p>
      <w:pPr>
        <w:spacing w:before="20" w:after="190"/>
      </w:pPr>
      <w:r>
        <w:rPr>
          <w:b/>
          <w:bCs/>
        </w:rPr>
        <w:t xml:space="preserve">Powiązane charakterystyki kierunkowe: </w:t>
      </w:r>
      <w:r>
        <w:rPr/>
        <w:t xml:space="preserve">K_U01</w:t>
      </w:r>
    </w:p>
    <w:p>
      <w:pPr>
        <w:spacing w:before="20" w:after="190"/>
      </w:pPr>
      <w:r>
        <w:rPr>
          <w:b/>
          <w:bCs/>
        </w:rPr>
        <w:t xml:space="preserve">Powiązane charakterystyki obszarowe: </w:t>
      </w:r>
      <w:r>
        <w:rPr/>
        <w:t xml:space="preserve">P6U_U, I.P6S_UW.o, I.P6S_UK</w:t>
      </w:r>
    </w:p>
    <w:p>
      <w:pPr>
        <w:keepNext w:val="1"/>
        <w:spacing w:after="10"/>
      </w:pPr>
      <w:r>
        <w:rPr>
          <w:b/>
          <w:bCs/>
        </w:rPr>
        <w:t xml:space="preserve">Charakterystyka MTR_U3: </w:t>
      </w:r>
    </w:p>
    <w:p>
      <w:pPr/>
      <w:r>
        <w:rPr/>
        <w:t xml:space="preserve">umie dla danej grupy materiałow dobrać obróbke cieplną </w:t>
      </w:r>
    </w:p>
    <w:p>
      <w:pPr>
        <w:spacing w:before="60"/>
      </w:pPr>
      <w:r>
        <w:rPr/>
        <w:t xml:space="preserve">Weryfikacja: </w:t>
      </w:r>
    </w:p>
    <w:p>
      <w:pPr>
        <w:spacing w:before="20" w:after="190"/>
      </w:pPr>
      <w:r>
        <w:rPr/>
        <w:t xml:space="preserve">zaliczenie-kolokwium</w:t>
      </w:r>
    </w:p>
    <w:p>
      <w:pPr>
        <w:spacing w:before="20" w:after="190"/>
      </w:pPr>
      <w:r>
        <w:rPr>
          <w:b/>
          <w:bCs/>
        </w:rPr>
        <w:t xml:space="preserve">Powiązane charakterystyki kierunkowe: </w:t>
      </w:r>
      <w:r>
        <w:rPr/>
        <w:t xml:space="preserve">K_U01</w:t>
      </w:r>
    </w:p>
    <w:p>
      <w:pPr>
        <w:spacing w:before="20" w:after="190"/>
      </w:pPr>
      <w:r>
        <w:rPr>
          <w:b/>
          <w:bCs/>
        </w:rPr>
        <w:t xml:space="preserve">Powiązane charakterystyki obszarowe: </w:t>
      </w:r>
      <w:r>
        <w:rPr/>
        <w:t xml:space="preserve">P6U_U, I.P6S_UW.o, I.P6S_UK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2026-10-02T00:41:43+02:00</dcterms:created>
  <dcterms:modified xsi:type="dcterms:W3CDTF">2026-10-02T00:41:43+02:00</dcterms:modified>
</cp:coreProperties>
</file>

<file path=docProps/custom.xml><?xml version="1.0" encoding="utf-8"?>
<Properties xmlns="http://schemas.openxmlformats.org/officeDocument/2006/custom-properties" xmlns:vt="http://schemas.openxmlformats.org/officeDocument/2006/docPropsVTypes"/>
</file>