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ultradźwiękowa w diagnostyce medycznej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K.Kałużyński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 – 15 godz.
•	ćwiczenia laboratoryjne – 15 godz,
•	konsultacje – 2 godz.
2) Praca własna studenta – 20 godz.
•	studia literaturowe, przygotowywanie się do kolokwium – 10 godz.
•	opracowanie raportu z przeprowadzonych badań – 10 godz.
Razem –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wykład – 15 godz.
•	ćwiczenia laboratoryjne – 15 godz,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 w tym:
•	ćwiczenia laboratoryjne – 15 godz,
•	konsultacje – 2 godz.
•	opracowanie raportu z przeprowadzonych badań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przekształceń całkowych i rozwinięcia w szereg Fouriera, opisu systemów liniowych (elektrotechnika teoretyczna/podstawy automatyki/sygnały i systemy), przetwarzania sygnałów, układów elektronicznych analogowych i cyfrowych, zalecana znajomość środowiska MATLAB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Znajomość aparatury ultradźwiękowej stosowanej w diagnostyce medycznej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ruchem falowym. Rodzaje fal. Przemieszczenie i prędkość cząstki. Impedancja akustyczna. Ciśnienie i natężenie fali. Rozwiązania równania falowego. Równanie Eulera. 
Podstawy obrazowania w ujęciu systemowym. Szereg i przekształcenie Fouriera –  przypomnienie.
Impedancja akustyczna tkanek. Odbicie, załamanie, ugięcie i rozpraszanie fali w tkankach. Krew jako ośrodek akustyczny. Tłumienie fali i jego mechanizmy. Implikacje właściwości propagacyjnych tkanek dla aparatury ultradźwiękowej i możliwości obrazowania - zasięgowa regulacja wzmocnienia
Źródło elementarne fali kulistej. Całka Kirchhoffa. Wybrane przykłady źródeł akustycznych. Bliska i daleka strefa promieniowania. Kierunkowość źródła. Rozkład ciśnienia generowanego przez przetwornik płaski i jego przekrój. Przetwornik liniowy. Układy źródeł elmentarnych i liniowych. Przekształcenie Fouriera jako narzędzie określania właściwości rozkładu ciśnienia w strefie dalekiej. Podstawowe wiadomości nt. budowy sond do obrazowania. Elektroniczne ogniskowanie i odchylanie wiązki przy nadawaniu w strefie dalekiej i w strefie bliskiej. Elektroniczny beamforming przy odbiorze.
Podstawowe metody obrazowania – A, 2D, M i C. Schematy blokowe ultrasonografów. 
Zjawisko Dopplera. Pomiar prędkości przepływu metodą fali ciągłej. Podstawowe  zależności i układy. Pomiar  prędkości metodą impulsową. Podstawowe  zależności i układy. Analiza widmowa sygnałów dopplerowskich prędkości przepływu krwi i podstawowe dopplerowskie parametry diagnostyczne. Wstęp do obrazowania rozkładu prędkości przepływu krwi.
Zjawisko piezoeleketryczne. Schemat zastępczy przetwornika w okolicy rezonansu. Dopasowanie mechaniczne. Współpraca przetwornika z układami elektronicznymi. Metody pomiaru parametrów przetworników ultradźwiękowych. Przykłady budowy przetworników. Sondy wieloelementowe – typologia i właściwości.
Zjawiska termiczne i mechaniczne związane z ekspozycję na działanie ultradźwięków. Parametry stosowane w ocenie poziomu emisji i skutków ekspozycji. Indeksy cieplny i mechaniczny.
Wybrane zastosowania techniki ultradźwiekowej w diagnostyce medycznej.
Laboratorium
Analiza sygnałów występujących w diagnostycznej aparaturze ukltradźwiękowej
Obsługa ultrasonografu i badanie fantomów ultradźwiękowych. 
Badanie właściwości przetworników ultradźwiękowych. 
Pomiary wybranych parametrów przepływomierza dopplerowskiego.  Pomiary prędkości przepływu krwi.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kolokwium (waga 0.8),
ocena z laboratorium (waga 0.2)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A. Sliwiński Ultradźwięki i ich zastosowania, WNT, 2001
   2. A. Nowicki Podstawy ultrasonografii dopplerowskiej, PWN, 1995
   3. A. Nowicki Ultradźwięki w medycynie, Wyd.IPPT, 2010 
   4. G. Łypacewicz Piezoelektryczne układy nadawczo-odbiorcze dla celów ultrasonografii, Prace IPPT,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1.2h/tygodniowo
laboratorium 0.8h/tygodniowo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TUD_W01: </w:t>
      </w:r>
    </w:p>
    <w:p>
      <w:pPr/>
      <w:r>
        <w:rPr/>
        <w:t xml:space="preserve">Zna specyfikę tkanek biologicznych jako medium propagacji fal i wynikające zeń implikacje dla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TUD_W02: </w:t>
      </w:r>
    </w:p>
    <w:p>
      <w:pPr/>
      <w:r>
        <w:rPr/>
        <w:t xml:space="preserve">Ma elementarną wiedzę w zakresie architektury ultradźwiękowych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TUD_U01: </w:t>
      </w:r>
    </w:p>
    <w:p>
      <w:pPr/>
      <w:r>
        <w:rPr/>
        <w:t xml:space="preserve">Potrafi obsłużyć ultrasonograf i przeprowadzić badanie fantomów ultradźwiękowych.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TUD_U02: </w:t>
      </w:r>
    </w:p>
    <w:p>
      <w:pPr/>
      <w:r>
        <w:rPr/>
        <w:t xml:space="preserve">Potrafi przeprowadzić pomiar podstawowych parametrów przepływomierza dopplerowskiego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TUD_K01: </w:t>
      </w:r>
    </w:p>
    <w:p>
      <w:pPr/>
      <w:r>
        <w:rPr/>
        <w:t xml:space="preserve">Potrafi pracowac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2026-10-02T01:29:53+02:00</dcterms:created>
  <dcterms:modified xsi:type="dcterms:W3CDTF">2026-10-02T01:29:53+02:00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