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16h, w tym:
a) wykład -  0h;
b) ćwiczenia - 0h;
c) laboratorium - 15h;
d) projekt - 0h;
e) konsultacje  - 1h;
2) Praca własna studenta:10h , w tym:
d) przygotowanie do zajęć laboratoryjnych 10h
Suma: 26 h (1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bezpośrednich: 16h, w tym:
a) wykład -  0h;
b) ćwiczenia - 0h;
c) laboratorium - 15h;
d) projekt - 0h;
e) konsultacje  - 1h;
Suma: 16 h (0,5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bezpośrednich: 16h, w tym:
a) wykład -  0h;
b) ćwiczenia - 0h;
c) laboratorium - 15h;
d) projekt - 0h;
e) konsultacje  - 1h;
2) Praca własna studenta:10h , w tym:
a) przygotowanie do zajęć laboratoryjnych 10h
Suma: 26 h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Technika mikroprocesorowa I  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stosowanych w technice mikroprocesorowe i umiejętność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Komunikacja z otoczeniem. Przetwarzanie sygnałów analogowych. Wykorzystanie układów modulacji szerokości impulsu (PWM). Zarządzanie pracą i energią mikrokontrolera.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TMPII_W01: </w:t>
      </w:r>
    </w:p>
    <w:p>
      <w:pPr/>
      <w:r>
        <w:rPr/>
        <w:t xml:space="preserve">Posiada podstawową wiedzę na temat integracji sensorów i aktuatorów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TMPII_W02: </w:t>
      </w:r>
    </w:p>
    <w:p>
      <w:pPr/>
      <w:r>
        <w:rPr/>
        <w:t xml:space="preserve">Ma podstawową wiedzę na temat metod komunikacji mikrokontrolera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TMPII_U01: </w:t>
      </w:r>
    </w:p>
    <w:p>
      <w:pPr/>
      <w:r>
        <w:rPr/>
        <w:t xml:space="preserve">Potrafi zaprojektować, sprawdzić  i uruchomić w układzie mikroprocesorowym algorytm sterowania pracą układy wykonawczego na podstawie informacji z czujnika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TMPII_U02: </w:t>
      </w:r>
    </w:p>
    <w:p>
      <w:pPr/>
      <w:r>
        <w:rPr/>
        <w:t xml:space="preserve">Potrafi zaprojektować i uruchomić w układzie mikroprocesorowym algorytm przesyłający dane pomiarowe do komputera 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2026-07-08T16:29:42+02:00</dcterms:created>
  <dcterms:modified xsi:type="dcterms:W3CDTF">2026-07-08T16:29:42+02:00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