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pracy inżynierskiej: 345 godz.; w tym:
Konsultacje: 30 godz;
Razem 375 godz - 15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konsultacje: 30 godz;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VII semestr studiów, wybór tematu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Wykazanie biegłości w zakresie posługiwania się wiedzą, umiejętnościami i kompetencjami społecznymi, nabytymi w trakcie realizacji studiów i właściwymi dla wybranej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wynikają z charakteru wykonywanej pracy i uzgadniane są opiekunem pracy.Praca dyplomowa inżynierska stanowi samodzielne rozwiązanie przez studenta problemu technicznego o charakterze inżynierskim oraz wykazuje uzyskanie przez niego wiedzy inżynierskiej w zakresie specjalności kształcenia.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Opinia o pracy wydana przez opiekuna oraz recenzja opracowana przez powołanego recenzenta.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proponowana przez opiekuna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PDI_W01: </w:t>
      </w:r>
    </w:p>
    <w:p>
      <w:pPr/>
      <w:r>
        <w:rPr/>
        <w:t xml:space="preserve">Ma szczegółową wiedzę na temat wybranego urządzenia/procesu z obszaru IB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K_W09,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PDI_W02: </w:t>
      </w:r>
    </w:p>
    <w:p>
      <w:pPr/>
      <w:r>
        <w:rPr/>
        <w:t xml:space="preserve">Wie, jak zrealizować pracę zgodnie z wymogami prawnymi i etycznymi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PDI_U01: </w:t>
      </w:r>
    </w:p>
    <w:p>
      <w:pPr/>
      <w:r>
        <w:rPr/>
        <w:t xml:space="preserve">Umie zrealizować zadanie inżynierskie z obszaru IB na podstawie postawionych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K_U16, K_U04, 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PDI_U02: </w:t>
      </w:r>
    </w:p>
    <w:p>
      <w:pPr/>
      <w:r>
        <w:rPr/>
        <w:t xml:space="preserve">Potrafi opracować dokumentację zrealizowanego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PDI_U03: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prezenatcji podczas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PDI_K01: </w:t>
      </w:r>
    </w:p>
    <w:p>
      <w:pPr/>
      <w:r>
        <w:rPr/>
        <w:t xml:space="preserve">Potrafi uwzględnić w zrealizowanym zadaniu aspekty pozatechniczne, z uwzględnieniem specyfiki obszaru ochrony zdrowia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PDI_K02: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x1, K_K06,  x7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2026-10-02T05:41:55+02:00</dcterms:created>
  <dcterms:modified xsi:type="dcterms:W3CDTF">2026-10-02T05:41:55+02:00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