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charakterystyki kierunkowe: </w:t>
      </w:r>
      <w:r>
        <w:rPr/>
        <w:t xml:space="preserve">K_U05, K_U19, K_U20, K_U22</w:t>
      </w:r>
    </w:p>
    <w:p>
      <w:pPr>
        <w:spacing w:before="20" w:after="190"/>
      </w:pPr>
      <w:r>
        <w:rPr>
          <w:b/>
          <w:bCs/>
        </w:rPr>
        <w:t xml:space="preserve">Powiązane charakterystyki obszarowe: </w:t>
      </w:r>
      <w:r>
        <w:rPr/>
        <w:t xml:space="preserve">I.P6S_UU, 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charakterystyki kierunkowe: </w:t>
      </w:r>
      <w:r>
        <w:rPr/>
        <w:t xml:space="preserve">K_K02,  x7</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2026-10-02T01:26:53+02:00</dcterms:created>
  <dcterms:modified xsi:type="dcterms:W3CDTF">2026-10-02T01:26:53+02:00</dcterms:modified>
</cp:coreProperties>
</file>

<file path=docProps/custom.xml><?xml version="1.0" encoding="utf-8"?>
<Properties xmlns="http://schemas.openxmlformats.org/officeDocument/2006/custom-properties" xmlns:vt="http://schemas.openxmlformats.org/officeDocument/2006/docPropsVTypes"/>
</file>