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- 64  godz., w tym:
•	wykład - 30 godz. 
•	laboratorium - 30 godz.
•	konsultacje – 2 godz.
•	egzamin – 2 godz.
2) Praca własna studenta – 50 godz., w tym:
•	korzystanie z literatury - 10 godz. 
•	przygotowanie do egzaminu - 10 godz.
•	przygotowanie do laboratorium - 15 godz.
•	opracowanie wyników badań - 15 godz. 
Razem: 114 godz.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- 64 godz., w tym:
•	wykład - 30 godz. 
•	laboratorium - 30 godz.
•	konsultacje –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- 62 godz., w tym:
•	laboratorium - 30 godz.
•	przygotowanie do laboratorium - 15 godz.
•	opracowanie wyników badań - 15 godz.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 i układów elektronicznych analogowych.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Przełączanie tranzystora bipolarnego i unipolarnego, opóźnienia, szybkość działania.
2. Systemy liczbowe i kody, konwersja pomiędzy systemami. Zasadnicze twierdzenia algebry Boole’a.
3.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5. Cyfrowe układy sekwencyjne: przerzutniki, rejestry, liczniki, realizacje układowe, zastosowania.
6. Pamięci półprzewodnikowe RAM statyczne i dynamiczne, ROM, EPROM, EEPROM, FLASH, DDR.
7. Układy logiki programowalnej: budowa, parametry, zasada działania elektronicznych układów PLA i FPGA. Programowanie, języki.
8.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9.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 kolokwium i sprawdziany podczas ćwiczeń laboratoryjnych, sprawozdania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A.Filipkowski „Układy elektroniczne analogowe i cyfrowe” PWN 2003.
•	Pr.zbior. p.r. A. Filipkowskiego „Elementy i układy elektroniczne” WPW 2002.
•	P.Horowitz; W.Hill „Sztuka elektroniki” cz. I i cz. II WKŁ 2004.
•	W.Wawrzyński „Podstawy współczesnej elektroniki” WPW 2003.
•	J.Watson „Elektronika – wiedzieć więcej” WKŁ 2005. P.Górecki „Układy cyfrowe” BTC 2004.
•	P.Górecki „Wzmacniacze operacyjne” BTC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ETRII_U02: </w:t>
      </w:r>
    </w:p>
    <w:p>
      <w:pPr/>
      <w:r>
        <w:rPr/>
        <w:t xml:space="preserve">Potrafi zaproponować układy elektroniczne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ETRII_K01: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2026-07-29T10:27:49+02:00</dcterms:created>
  <dcterms:modified xsi:type="dcterms:W3CDTF">2026-07-29T10:27:49+02:00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