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godz., w tym:
•	wykład 45 godz.
•	ćwiczenia 15 godz.
•	konsultacje – 2 godz.
•	egzamin – 2 godz,
2) Praca własna studenta: 65 godz., w tym:
•	studia literaturowe, samodzielne rozwiązywanie zadań – 30 godz.
•	przygotowanie się do kolokwiów – 20 godz.
•	przygotowanie się do egzaminu – 15 godz.
Razem : 129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godzin., w tym:
•	wykład - 45 godz.
•	ćwiczenia - 15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liczba godzin bezpośrednich – 45 godz., w tym:
•	ćwiczenia - 15 godz.
•	studia literaturowe, samodzielne rozwiązywanie zadań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PA_W01 :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PA-U03: </w:t>
      </w:r>
    </w:p>
    <w:p>
      <w:pPr/>
      <w:r>
        <w:rPr/>
        <w:t xml:space="preserve">Potrafi zaprojektować układy regulacji o typowej strukturze w tym metodami częstotliwościowymi</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K_U17, K_U18</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2026-10-01T10:18:56+02:00</dcterms:created>
  <dcterms:modified xsi:type="dcterms:W3CDTF">2026-10-01T10:18:56+02:00</dcterms:modified>
</cp:coreProperties>
</file>

<file path=docProps/custom.xml><?xml version="1.0" encoding="utf-8"?>
<Properties xmlns="http://schemas.openxmlformats.org/officeDocument/2006/custom-properties" xmlns:vt="http://schemas.openxmlformats.org/officeDocument/2006/docPropsVTypes"/>
</file>