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inż. Paweł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1080-BUKBI-IZP-0900</w:t>
      </w:r>
    </w:p>
    <w:p>
      <w:pPr>
        <w:keepNext w:val="1"/>
        <w:spacing w:after="10"/>
      </w:pPr>
      <w:r>
        <w:rPr>
          <w:b/>
          <w:bCs/>
        </w:rPr>
        <w:t xml:space="preserve">Semestr nominalny: </w:t>
      </w:r>
    </w:p>
    <w:p>
      <w:pPr>
        <w:spacing w:before="20" w:after="190"/>
      </w:pPr>
      <w:r>
        <w:rPr/>
        <w:t xml:space="preserve">9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w:t>
      </w:r>
    </w:p>
    <w:p>
      <w:pPr>
        <w:keepNext w:val="1"/>
        <w:spacing w:after="10"/>
      </w:pPr>
      <w:r>
        <w:rPr>
          <w:b/>
          <w:bCs/>
        </w:rPr>
        <w:t xml:space="preserve">Treści kształcenia: </w:t>
      </w:r>
    </w:p>
    <w:p>
      <w:pPr>
        <w:spacing w:before="20" w:after="190"/>
      </w:pPr>
      <w:r>
        <w:rPr/>
        <w:t xml:space="preserve">Przykładowa tematyka seminariów dyplomowych z konstrukcji żelbetowych: 
1.Charakterystyka,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 ścian oporowych - ramp i schodów; - dylatacji 
2. Ryzyko w budownictwie, zagrożenia, awarie i wzmocnienia
Przykładowa tematyka seminariów dyplomowych z konstrukcji metalowych: 
1. Kopuły – rozwiązania konstrukcyjne; 
2. Hangary – kształtowanie, obliczanie i montaż; 
3. Nowoczesne ściany osłonowe w budynkach szkieletowych; 
4. Układy konstrukcyjne stalowych garaży wielopoziomowych; 
5. Zasobniki i silosy do przechowywania materiałów sypkich; 
6. Montaż zbiorników, budowli typu wieżowego i masztowego; 
7. Przejścia rurociągów przez przeszkody wodne; 
8. Specyfika obciążeń i oddziaływań dla wież, masztów i kominów;
9. Konstrukcje wiszące kładek nad ciekami wodnymi;
10. Podpory linii elektroenergetycznych i kolei linowych 
11. Montaż suwnic i wież wyciągowych; 
12. Konstrukcje hal sportowych i wystawowych w budownictwie stalowym; 
13. Zadaszenia trybun stadionów; 
14. Rurociągi i gazociągi; 
15. Ogólna charakterystyka stalowych konstrukcji kościołów; 
16. Stalowe hale łukowe; 
17. Konstrukcje cięgnowe w budownictwie przemysłowym; 
18. Proces wytwarzania konstrukcji stalowych w specjalistycznych wytwórniach;
19. Konstrukcje wież badawczych do poszukiwań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zrównoważonego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Montaż_x0004_ konstrukcji stalowych, Arkady, Warszawa 1980;
[12] PN-EN 1993-1-1 – „Projektowanie konstrukcji stalowych.
Cz.1.1: Reguły ogólne i reguły dla budynków”; 
[13] PN-EN 1993-1-5 – „Projektowanie konstrukcji stalowych. Cz.1.5: Blachownice”; 
[14] PN-EN 1993-1-8 – „Projektowanie konstrukcji stalowych. Cz.1.8: Projektowanie węzłów”; 
[15] Informacje na temat specjalistycznych zagadnień dostępne na stronach internetowych;
[16]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2026-09-13T09:10:24+02:00</dcterms:created>
  <dcterms:modified xsi:type="dcterms:W3CDTF">2026-09-13T09:10:24+02:00</dcterms:modified>
</cp:coreProperties>
</file>

<file path=docProps/custom.xml><?xml version="1.0" encoding="utf-8"?>
<Properties xmlns="http://schemas.openxmlformats.org/officeDocument/2006/custom-properties" xmlns:vt="http://schemas.openxmlformats.org/officeDocument/2006/docPropsVTypes"/>
</file>