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1080-BU000-IZP-0452</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15, ćwiczenia laboratoryjne 15, indywidualne studiowanie prezentacji z wykładów oraz materiałów poleconych na wykładzie do indywidualnego przestudiowania 23, indywidualne studiowanie materiałów z ćwiczeń projektowych 8, wykonanie projektu 12, konsultowanie projektu z prowadzącym i obrona 6, indywidualne studiowanie materiałów z ćwiczeń laboratoryjnych 13, przygotowanie sprawozdań z laboratorium 9, konsultacje sprawozdań i obrona 4. 
Razem 125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15, ćwiczenia laboratoryjne 15, konsultowanie projektu z prowadzącym i obrona 6, konsultacje sprawozdań i obrona 4. Razem 50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 ćwiczenia laboratoryjne 15, wykonanie projektu 12, konsultowanie projektu z prowadzącym 6, przygotowanie sprawozdań z laboratorium 9, konsultacje sprawozdań 4. Razem 61 godz. =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zadanie-przykład).
8) Zespolenie beton-beton, elementy rozciągane, docisk, krótkie wsporniki, skręcanie
9) Podstawowe informacje o zbiornikach żelbetowych (kołowych i prostokątnych) oraz konstrukcjach cienkościennych (powłokach). Belki-ściany. Podstawowe informacje o innych konstrukcjach: ściany oporowe, kominy, fundamenty pod maszyny.
10) Podstawowe informacje o konstrukcjach sprężonych.
Ćwiczenia
1) Ćwiczenia projektowe. Wykonanie II części projektu budynku żelbetowego ze stropami płytowo-żebrowymi (podciąg, słup, stopa fundamentowa).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zadań i opisowej.
Warunkiem dopuszczenia do egzaminu jest zaliczenie ćwiczeń projektowych i laboratoryjnych. Ćwiczenia te należy zakończyć i obronić w terminie określonym w regulaminie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Zaliczenia z ćwiczeń projektowych i laboratoryjnych są ważne do końca danego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K1_W07</w:t>
      </w:r>
    </w:p>
    <w:p>
      <w:pPr>
        <w:spacing w:before="20" w:after="190"/>
      </w:pPr>
      <w:r>
        <w:rPr>
          <w:b/>
          <w:bCs/>
        </w:rPr>
        <w:t xml:space="preserve">Powiązane efekty obszarowe: </w:t>
      </w:r>
      <w:r>
        <w:rPr/>
        <w:t xml:space="preserve">T1A_W04, T1A_W05, T1A_W07, T1A_W08</w:t>
      </w:r>
    </w:p>
    <w:p>
      <w:pPr>
        <w:keepNext w:val="1"/>
        <w:spacing w:after="10"/>
      </w:pPr>
      <w:r>
        <w:rPr>
          <w:b/>
          <w:bCs/>
        </w:rPr>
        <w:t xml:space="preserve">Efekt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proste słupy, fundamenty i schody  zelbetowe.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K1_U04, K1_U11, K1_U20</w:t>
      </w:r>
    </w:p>
    <w:p>
      <w:pPr>
        <w:spacing w:before="20" w:after="190"/>
      </w:pPr>
      <w:r>
        <w:rPr>
          <w:b/>
          <w:bCs/>
        </w:rPr>
        <w:t xml:space="preserve">Powiązane efekty obszarowe: </w:t>
      </w:r>
      <w:r>
        <w:rPr/>
        <w:t xml:space="preserve">T1A_U07, T1A_U08, T1A_U15, T1A_U03, T1A_U04, T1A_U08, T1A_U09, T1A_U15, T1A_U07, T1A_U11, T1A_U15, T1A_U16</w:t>
      </w:r>
    </w:p>
    <w:p>
      <w:pPr>
        <w:keepNext w:val="1"/>
        <w:spacing w:after="10"/>
      </w:pPr>
      <w:r>
        <w:rPr>
          <w:b/>
          <w:bCs/>
        </w:rPr>
        <w:t xml:space="preserve">Efekt U3: </w:t>
      </w:r>
    </w:p>
    <w:p>
      <w:pPr/>
      <w:r>
        <w:rPr/>
        <w:t xml:space="preserve">Potrafi przeprowadzić badania cech mechanicznych betonu i stali zbrojeniowej.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efekty kierunkowe: </w:t>
      </w:r>
      <w:r>
        <w:rPr/>
        <w:t xml:space="preserve">K1_U11</w:t>
      </w:r>
    </w:p>
    <w:p>
      <w:pPr>
        <w:spacing w:before="20" w:after="190"/>
      </w:pPr>
      <w:r>
        <w:rPr>
          <w:b/>
          <w:bCs/>
        </w:rPr>
        <w:t xml:space="preserve">Powiązane efekty obszarowe: </w:t>
      </w:r>
      <w:r>
        <w:rPr/>
        <w:t xml:space="preserve">T1A_U03, T1A_U04, T1A_U08, T1A_U09, T1A_U15</w:t>
      </w:r>
    </w:p>
    <w:p>
      <w:pPr>
        <w:keepNext w:val="1"/>
        <w:spacing w:after="10"/>
      </w:pPr>
      <w:r>
        <w:rPr>
          <w:b/>
          <w:bCs/>
        </w:rPr>
        <w:t xml:space="preserve">Efekt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K1_U04, K1_U01</w:t>
      </w:r>
    </w:p>
    <w:p>
      <w:pPr>
        <w:spacing w:before="20" w:after="190"/>
      </w:pPr>
      <w:r>
        <w:rPr>
          <w:b/>
          <w:bCs/>
        </w:rPr>
        <w:t xml:space="preserve">Powiązane efekty obszarowe: </w:t>
      </w:r>
      <w:r>
        <w:rPr/>
        <w:t xml:space="preserve">T1A_U07, T1A_U08, T1A_U15, T1A_U11, T1A_U13</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stałego, ciągłego zmieniania się. Potrafi pracować samodzielnie.</w:t>
      </w:r>
    </w:p>
    <w:p>
      <w:pPr>
        <w:spacing w:before="60"/>
      </w:pPr>
      <w:r>
        <w:rPr/>
        <w:t xml:space="preserve">Weryfikacja: </w:t>
      </w:r>
    </w:p>
    <w:p>
      <w:pPr>
        <w:spacing w:before="20" w:after="190"/>
      </w:pPr>
      <w:r>
        <w:rPr/>
        <w:t xml:space="preserve">Egzamin końcowy.</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2026-08-20T22:27:11+02:00</dcterms:created>
  <dcterms:modified xsi:type="dcterms:W3CDTF">2026-08-20T22:27:11+02:00</dcterms:modified>
</cp:coreProperties>
</file>

<file path=docProps/custom.xml><?xml version="1.0" encoding="utf-8"?>
<Properties xmlns="http://schemas.openxmlformats.org/officeDocument/2006/custom-properties" xmlns:vt="http://schemas.openxmlformats.org/officeDocument/2006/docPropsVTypes"/>
</file>