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Superczyńska; dr Anna Lejzerowicz; dr Grzegorz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godz.=3 ECTS: wykład 15 godz., ćwiczenia audytoryjne 15 godz., laboratorium 15 godz., zapoznanie z literaturą 8 godz., przygotowanie do zaliczeń (4 kolokwia) 15 godz., przygotowanie prac rysunkowych (3 prace) 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godz.=2 ECTS: wykład 15 godz., ćwiczenia audytoryjne 15 godz., laboratorium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37 godz.=1,5 ECTS:
laboratorium 15 godz., wykonanie prac rysunkowych (3 prace) 7 godz., przygotowanie do ćwiczeń oraz do zaliczeń (w tym konsultacje w laboratorium)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szkoły średniej z geografii.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12, ćwiczenia audytoryjne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nauczyć: genezy różnych rodzajów gruntów i skał, podstaw procesów geologicznych oraz wpływu genezy na warunki geologiczno – inżynierskie podłoża budowlanego. Zapoznać: z ogólnymi procesami geologicznymi i genezą skał, z warunkami powstawania różnych form geomorfologicznych występujących na terenie Polski i ich budową geologiczną. Wpływem procesów geologicznych na warunki posadowienia budowli, oceną warunków geotechnicznych na podstawie budowy geologicznej podłoża z uwzględnieniem jego genezy i wieku.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geologiczne wewnętrzne. 
Powstawanie skał magmowych osadowych i metamorficznych, ich podział i rozpoznawanie.
Procesy zewnętrzne. Wietrzenie.
Działalność lodowców kontynentalnych, formy akumulacji lodowcowej i ich budowa geologiczna. Zlodowacenia na terenie Polski. Glacitektonika.
Działalność rzek, erozja, transport, formy akumulacji rzecznej.
Działalność wód opadowych i wiatru, formy akumulacji eolicznej.
Akumulacja jeziorna i bagienna. Działalność mórz.
Powierzchniowe ruchy masowe. Ocena warunków geologiczno – inżynierskich podłoża na obszarach występowania w/w procesów.
Podstawowe cechy geologiczno – inżynierskie skał (gruntów).
Geneza, typy i rodzaje wód podziemnych i ich charakterystyka. Cechy hydrogeologiczne skał. Lej depresyjny. Źródła. Agresywność wód podziemnych.
Mapy geologiczne w zastosowaniach inżynierskich. Zasady dokumentowania geologiczno – inżynierskiego.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laboratoryjne: zaliczenie kolokwium z rozpoznawania skał.
Ćwiczenia audytoryjne: zaliczenie dwóch kolokwiów z części wykładowej, zaliczenie trzech prac rysunkowych oraz zaliczenie oceny warunków geologiczno – inżynierskich podłoża.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obowiązkowe: 
[1] E. Lenczewska – Samotyja, A. Łowkis, N. Zdrojewska, Zarys geologii z elementami geologii inżynierskiej i hydrogeologii, 2000;
[2] E. Lenczewska – Samotyja, A. Łowkis, Przewodnik do ćwiczeń z geologii inżynierskiej i petrografii, 2000.
Lektury dodatkowe: 
[1] M. Książkiewicz, Geologia dynamiczna, 1968; 
[2] Z. Glazer, J. Malinowski, Geologia i geotechnika, 1990;
[3] Z. Pazdro B. Kozerski, Hydrogeologia ogólna.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http://wektor.il.pw.edu.pl/~idim/zgibp/zgi/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pojęcia podstawowe stosowane w geologii, miejsce geologii inżynierskiej w naukach geologicznych, jej zadania i związki z inżynierią budowlaną.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procesy geologiczne zewnętrzne i wewnętrzne, czynniki je powodujące oraz zjawiska będące skutkiem działania tych procesów (formy geomorfologiczne, typy osadów oraz ich charakterystyka geologiczno – inżynierska). Zna wpływ procesów geologicznych na roboty i obiekty inżynierskie. Zna genezę skał (gruntów) i jej wpływ na warunki geologiczno - inżynierskie.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podstawowe cechy geologiczno-inżynierskie skał (gruntów) i ich znaczenie w projektowaniu oraz przykłady wpływu na roboty i obiekty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kolokwium z petrografii, zaliczenie pracy rysunkowej.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podstawowe wiadomości o wodach podziemnych (podział, geneza wód podziemnych, zwierciadło wód podziemnych i jego typy, strefy aeracji i saturacji, rodzaje wód w tych strefach; cechy fizyczne i chemiczne wód podziemnych, agresywność w stosunku do betonu i stali, podstawowe prawa ruchu wód podziemnych, pojęcie leja depresyjnego, sufozji i kolmatacji).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zaliczenie pracy rysunkowej.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Zna cechy hydrogeologiczne skał ich znaczenie w projektowaniu i przykłady wpływu na roboty i obiekty geologiczno-inżynierskie.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zaliczenie pracy rysunkowej.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W6: </w:t>
      </w:r>
    </w:p>
    <w:p>
      <w:pPr/>
      <w:r>
        <w:rPr/>
        <w:t xml:space="preserve">Ma wiedzę na temat rodzajów, treści, zastosowania map geologicznych, użytych symboli i objaśnień. Zna podstawowe zasady dokumentowania geologiczno-inżynierskiego. Aktualne przepisy dotyczące badań geologiczno-inżynierskich.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Ma umiejętność makroskopowego rozpoznawania (wraz z opisem) ważniejszych minerałów – w szczególności minerałów skałotwórczych.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Ma umiejętność makroskopowego rozpoznawania skał magmowych, osadowych i metamorficznych oraz rozpoznawania środowiska powstania skały.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Ma umiejętność korzystania i czytania map geologicznych (w tym geologiczno – inżynierskich i hydrogeologicznych) i wstępnej oceny na ich podstawie warunków geologiczno -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rysunkowej.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Ma umiejętność sporządzania przekroi geologicznych i hydrogeologicznych na podstawie wierceń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dokonać  identyfikacji skał jako podłoża budowlanego i dokonać jego oceny geologiczno –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petrografii, 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Potrafi ustalić stopień skomplikowania warunków geotechnicznych oraz na tej podstawie podać kategorię geotechniczną.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Świadomość zagrożeń wynikających z właściwości fizycznych skał i gruntów stanowiących potencjalne niebezpieczeństwo dla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T1A_K01, T1A_K02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Pracuje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2026-03-01T01:07:22+01:00</dcterms:created>
  <dcterms:modified xsi:type="dcterms:W3CDTF">2026-03-01T01:07:22+01:00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