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Jarzębska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 20 h – przegląd literatury, 39h-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0,64
Inne formy kontaktu bezpośredniego ( egzaminy, konsultacje oraz zaliczenia i egzaminy w dodatkowych terminach) 0,56
Łącznie	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rachunkowość. Znajomość podstawowych zagadnień ekonomicznych, w tym szczególnie systemu podatkowego.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rachunkowości podatkowej, w tym z różnicami trwałymi i przejściowymi między wynikiem finansowym brutto a dochodem podatkowym, zasadami tworzenia i rozliczania aktywów i rezerw z tytułu odroczonego podatku dochodowego, kalkulacją dochodu i podstawy do opodatkowania oraz wyniku finansowego netto, jak również rozliczania podatku od towarów i usług strukturą sprzedaży. Podczas zajęć studenci zostaną zapoznani ze sporządzaniem deklaracji VAT-7 , CIT-8 i PIT-36/36L.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zadania rachunkowości podatkowej
2.	Przychody i koszty wg prawa bilansowego i podatkowego
3.	Podatek odroczony  
4.	Rozliczenie podatkowe podatku od towarów i usług 
5.	Ewidencje w podatku dochodowym od osób fizycznych 
6.	Ewidencje w podatku dochodowym od osób prawnych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pisemne na ocenę – pytania opisowe, zadania analityczno-rachunkowe, casy study.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Pogoński M.A., ABC Podatków w działalności gospodarczej, Wyd. Unimex, Wrocław 2012. 2. Olchowicz I., Rachunkowość podatkowa, Wyd. Difin, Warszwa 2011.
Literatura uzupełniająca:
Winiarska K., Rachunkowość podatkowa: zadania, pytania, testy, Wyd. CH Beck, Warszawa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K_WO8: </w:t>
      </w:r>
    </w:p>
    <w:p>
      <w:pPr/>
      <w:r>
        <w:rPr/>
        <w:t xml:space="preserve">Ma wiedzę o instytucjach społeczno-ekonomicznych funkcjonujących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wiedzę na temat funkcjonowania przedsiębiorstwa w krajowym i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gospodarczej, ustalaniu wyniku finansowego i rentowności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zasadność decyzji ekonomicznych podmiotów funkcjonujących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Kolokwia-zadania analityczno-rachunkowe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ocenić skutki decyzji ekonomicznych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Kolokwia-zadania analityczno-rachunkowe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Rozumie potrzebę ciągłego doskonalenia się, jest świadomy nieustannie zmieniającej się rzeczywistości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Case study-grupowe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Potrafi analizować sytuacje ekonomiczne przedsiębiorstwa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Case study-grupowe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2026-09-30T15:28:55+02:00</dcterms:created>
  <dcterms:modified xsi:type="dcterms:W3CDTF">2026-09-30T15:28:55+02:00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