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Ubezpieczenia w gospodarce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Tomasz Suski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Ekonomia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ZFiRPS5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4 / rok ak. 2017/2018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Udział w wykładach 8h
Praca własna 42h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0,8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8h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15-20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Zapoznanie studentów z poszczególnymi rodzajami ubezpieczeń, ich zakresem i możliwościami zastosowania w wybranych aspektach działalności podmiotów gospodarczych.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1. Pojęcie i rodzaje działalności gospodarczej (1 godz.).
2. Ryzyko związane z prowadzeniem działalności gospodarczej (0,5 godz.).
3. Istota ubezpieczeń (0,5 godz.).
4. Ubezpieczenia a ryzyko w działalności gospodarczej (1 godz.).
5. Rodzaje ubezpieczeń w polskim systemie prawnym (0,5 godz.).
6. Ogólna charakterystyka umowy ubezpieczenia (2 godz.).
7. Ubezpieczenia majątkowe i ubezpieczenia osobowe (5 godz.).
8. Działalność ubezpieczeniowa w Polsce (3 godz.).
9. Ubezpieczenia obowiązkowe (2 godz.).
10. Ubezpieczeniowy Fundusz Gwarancyjny (0,5 godz.).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Kolokwium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Literatura podstawowa:
T. Michalski, R. Pajewski, Ubezpieczenia gospodarcze, WSiP, Warszawa 2002, T. Sangowski (red.), Ubezpieczenia gospodarcze, Poltext, Warszawa 2000, T. Michalski (red.), Ubezpieczenia gospodarcze. Ryzyko i metodologia oceny, Wydawnictwo C.H. Beck, Warszawa 2004, A. Koch, J. Napierała (red.) Umowy w obrocie gospodarczym, LEX a Wolters Kluwer business, Warszawa 2013
Literatura uzupełniająca:
E. Gniewek, P. Machnikowski (red.), Kodeks cywilny – komentarz, Wydawnictwo C.H. Beck, Warszawa 2016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www.kneis.pw.plock.pl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brak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praktyczny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K_WO5: </w:t>
      </w:r>
    </w:p>
    <w:p>
      <w:pPr/>
      <w:r>
        <w:rPr/>
        <w:t xml:space="preserve">Posiada wiedzę co do istoty, źródeł i kosztów ryzyka w działalności podmiotów gospodarczych oraz roli ubezpieczeń w przedmiotowym zakresie.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pisemne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K_WO5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S1P_W05</w:t>
      </w:r>
    </w:p>
    <w:p>
      <w:pPr>
        <w:pStyle w:val="Heading3"/>
      </w:pPr>
      <w:bookmarkStart w:id="3" w:name="_Toc3"/>
      <w:r>
        <w:t>Profil praktyczny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K_U04: </w:t>
      </w:r>
    </w:p>
    <w:p>
      <w:pPr/>
      <w:r>
        <w:rPr/>
        <w:t xml:space="preserve">Potrafi kojarzyć różne ryzyka z odpowiednim rodzajem ubezpieczenia.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pisemne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S1P_U04</w:t>
      </w:r>
    </w:p>
    <w:p>
      <w:pPr>
        <w:pStyle w:val="Heading3"/>
      </w:pPr>
      <w:bookmarkStart w:id="4" w:name="_Toc4"/>
      <w:r>
        <w:t>Profil praktyczny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K_KO8: </w:t>
      </w:r>
    </w:p>
    <w:p>
      <w:pPr/>
      <w:r>
        <w:rPr/>
        <w:t xml:space="preserve">W relacjach z ubezpieczycielem jest zdolny określić swoje oczekiwania i sformułować poglądy w zakresie ochrony przed skutkami ryzyka.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pisemne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K_KO8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S1P_K04, S1P_K07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2025-05-13T04:47:04+02:00</dcterms:created>
  <dcterms:modified xsi:type="dcterms:W3CDTF">2025-05-13T04:47:04+02:00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