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Tomasz Suski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ZPP8/1</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wykładach	16h
Praca własna: 10h
Sumaryczne obciążenie pracą studenta: 25h
</w:t>
      </w:r>
    </w:p>
    <w:p>
      <w:pPr>
        <w:keepNext w:val="1"/>
        <w:spacing w:after="10"/>
      </w:pPr>
      <w:r>
        <w:rPr>
          <w:b/>
          <w:bCs/>
        </w:rPr>
        <w:t xml:space="preserve">Liczba punktów ECTS na zajęciach wymagających bezpośredniego udziału nauczycieli akademickich: </w:t>
      </w:r>
    </w:p>
    <w:p>
      <w:pPr>
        <w:spacing w:before="20" w:after="190"/>
      </w:pPr>
      <w:r>
        <w:rPr/>
        <w:t xml:space="preserve">0,64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nabycie wiedzy, umiejętności i kompetencji społecznych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Wykłady (tematy)
W1: Dobra intelektualne we współczesnej rzeczywistości społeczno-ekonomicznej. Źródła praw na dobrach niematerialnych. W2: Zakres przedmiotowy praw autorskich. Ustawa o prawie autorskim i prawach pokrewnych. W3: Utwory pierwotne i zależne, prawa osobiste i majątkowe. Plagiat, cytat, dozwolony użytek prywatny i publiczny. Utwory w sieci. W4: Transfer własności intelektualnej. Licencje, creative commons, organizacje zbiorowego zarządzania. W5: Prawo własności przemysłowej. W6: Wynalazki i patenty, wzory użytkowe i przemysłowe, znaki towarowe, oznaczenia geograficzne, topografie układów scalonych. W7: Naruszenia praw chroniących własność intelektualną. Nieuczciwa konkurencja. W8: Dziedzictwo kulturowe i komercjalizacja przedsięwzięć innowacyjnych.
</w:t>
      </w:r>
    </w:p>
    <w:p>
      <w:pPr>
        <w:keepNext w:val="1"/>
        <w:spacing w:after="10"/>
      </w:pPr>
      <w:r>
        <w:rPr>
          <w:b/>
          <w:bCs/>
        </w:rPr>
        <w:t xml:space="preserve">Metody oceny: </w:t>
      </w:r>
    </w:p>
    <w:p>
      <w:pPr>
        <w:spacing w:before="20" w:after="190"/>
      </w:pPr>
      <w:r>
        <w:rPr/>
        <w:t xml:space="preserve">Warunkiem zaliczenia przedmiotu jest uzyskanie pozytywnej oceny z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Kotarba W., Ochrona własności intelektualnej, OW PW, Warszawa 2012.2. Publikacje dostępne na
stronie internetowej Urzędu Patentowego http://www.uprp.gov.pl 3. Szewc A., Jyż G.: Prawo własności przemysłowej, Warszawa CH Beck 2003 4. Nowińska E, Promińska U., du Vall M.: Prawo własności przemysłowej, Warszawa LexisNexis 2011 
Literatura uzupełniająca:
5. Biegański L.: Ochrona własności przemysłowej, Warszawa, PARP 2004 6. Golat R.: Prawo własności przemysłowej: wprowadzenie. Warszawa Jaktorów 2003 7. Barta J.: Prawo autorskie, Warszawa CH Beck 2010 8. B. Kurzępa, E. Kurzępa., Ochrona własności intelektualnej. Zarys problematyki, Toruń 2010 9. J. Barta (red.), Prawo autorskie. System Prawa Prywatnego. Tom 13, C.H. Beck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K_W10: </w:t>
      </w:r>
    </w:p>
    <w:p>
      <w:pPr/>
      <w:r>
        <w:rPr/>
        <w:t xml:space="preserve">Zna podstawowe pojęcia, zasady i instytucje
prawa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S1P_W10</w:t>
      </w:r>
    </w:p>
    <w:p>
      <w:pPr>
        <w:keepNext w:val="1"/>
        <w:spacing w:after="10"/>
      </w:pPr>
      <w:r>
        <w:rPr>
          <w:b/>
          <w:bCs/>
        </w:rPr>
        <w:t xml:space="preserve">Efekt K_WO7: </w:t>
      </w:r>
    </w:p>
    <w:p>
      <w:pPr/>
      <w:r>
        <w:rPr/>
        <w:t xml:space="preserve">Ma wiedzę z zakresu prawa autorskiego, prawa własności przemysłowej, a także prawa ochrony przed nieuczciwą konkurencją</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K_WO7</w:t>
      </w:r>
    </w:p>
    <w:p>
      <w:pPr>
        <w:spacing w:before="20" w:after="190"/>
      </w:pPr>
      <w:r>
        <w:rPr>
          <w:b/>
          <w:bCs/>
        </w:rPr>
        <w:t xml:space="preserve">Powiązane efekty obszarowe: </w:t>
      </w:r>
      <w:r>
        <w:rPr/>
        <w:t xml:space="preserve">S1P_W04, S1P_W07</w:t>
      </w:r>
    </w:p>
    <w:p>
      <w:pPr>
        <w:pStyle w:val="Heading3"/>
      </w:pPr>
      <w:bookmarkStart w:id="3" w:name="_Toc3"/>
      <w:r>
        <w:t>Profil praktyczny - umiejętności</w:t>
      </w:r>
      <w:bookmarkEnd w:id="3"/>
    </w:p>
    <w:p>
      <w:pPr>
        <w:keepNext w:val="1"/>
        <w:spacing w:after="10"/>
      </w:pPr>
      <w:r>
        <w:rPr>
          <w:b/>
          <w:bCs/>
        </w:rPr>
        <w:t xml:space="preserve">Efekt K_U05: </w:t>
      </w:r>
    </w:p>
    <w:p>
      <w:pPr/>
      <w:r>
        <w:rPr/>
        <w:t xml:space="preserve">Potrafi prawidłowo interpretować podstawowe przepisy prawne z zakresu prawa ochrony własności intelektualnej.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S1P_U05</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Rozumie potrzebę ciągłego dokształcania się z
uwagi na ciągle zmieniające się przepisy prawne dotyczące własności intelektualnej.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K_KO4: </w:t>
      </w:r>
    </w:p>
    <w:p>
      <w:pPr/>
      <w:r>
        <w:rPr/>
        <w:t xml:space="preserve">Postępuje zgodnie z zasadami etyki i
poszanowaniu praw autorskich i własności
przemysłowej
</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K_KO4</w:t>
      </w:r>
    </w:p>
    <w:p>
      <w:pPr>
        <w:spacing w:before="20" w:after="190"/>
      </w:pPr>
      <w:r>
        <w:rPr>
          <w:b/>
          <w:bCs/>
        </w:rPr>
        <w:t xml:space="preserve">Powiązane efekty obszarowe: </w:t>
      </w:r>
      <w:r>
        <w:rPr/>
        <w:t xml:space="preserve">S1P_K04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2026-10-02T21:34:08+02:00</dcterms:created>
  <dcterms:modified xsi:type="dcterms:W3CDTF">2026-10-02T21:34:08+02:00</dcterms:modified>
</cp:coreProperties>
</file>

<file path=docProps/custom.xml><?xml version="1.0" encoding="utf-8"?>
<Properties xmlns="http://schemas.openxmlformats.org/officeDocument/2006/custom-properties" xmlns:vt="http://schemas.openxmlformats.org/officeDocument/2006/docPropsVTypes"/>
</file>