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wykład + 15h laboratorium + 5h przygotowanie do zajęć laboratoryjnych + 6h opracowanie sprawozdań + 5h udział w konsultacjach + 4h przygotowanie do zaliczenia przedmiotu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1,40 ECTS: 
15h wykład + 15h laboratorium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1,40 ECTS:
15h laboratorium + 5h przygotowanie do zajęć laboratoryjnych + 6h opracowanie sprawozdań + 5h udział w konsultacjach + 4h przygotowanie do zaliczenia przedmiotu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informatyki, architektury systemów komputerowych, podstaw programowania, podstaw bezpieczeństwa sieci i ochrony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- opanowanie wiedzy teoretycznej i praktycznej z zakresu organizacji sieci komputerowych w aspekcie infrastruktury technicznej, dostępnych usług oraz podstaw organizacji przesyłania danych w sieciach;
- pozyskanie podstawowych wiadomości z zakresu wykorzystania sieci dla realizacji zintegrowanych systemów informatycznych oraz kluczowej roli bezpieczeństwa sieci w infrastrukturze informatycznej organizacji;
- nabycie umiejętności wypracowania w zespole rozwiązania realizującego określoną funkcjonalność infrastruktury informatycznej sieci komputerowej i konfiguracji systemu operacyjnego.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do sieci komputerowych. Komunikacja a sieci komputerowe. Standardy sieciowe. Model referencyjny ISO-OSI. 
2. Warstwa fizyczna. Typy i topologie sieci. Sieci bezprzewodowe.
3. Warstwa łącza danych, sieciowa i transportowa. Protokoły sieciowe. Adresacja IPv4, IPv6.
4. Routing statyczny i dynamiczny. DNS.
5. Warstwa aplikacji, prezentacji i sesji.
6. Budowa i zarządzanie siecią: lokalną i rozległą.
7. Technologie udostępniania informacji w sieciach komputerowych. Budowa aplikacji sieciowych. Usługi sieciowe. 
8. Struktura sieciowych systemów operacyjnych.
9. Bezpieczeństwo danych i sieci. Szyfrowanie i szyfrowane protokoły sieciowe. 
C. Laboratorium:
1-2. Ćwiczenia z użyciem oprogramowania symulatora sieci: Sieć lokalna, adresacja sieci LAN. Adresacja statyczna i dynamiczna. Wybór tematu pracy projektowej.
3-4. Ćwiczenia z użyciem oprogramowania symulatora sieci: sieci rozległe - routing statyczny i dynamiczny.
5-6. Omówienie konfiguracji środowiska informatycznego laboratorium. Konfiguracja systemów operacyjnych do pracy w sieci, konfigu-racja protokołu TCP/IP.
7-8. Konfiguracja nazw sieciowych. Pliki hosts, konfiguracja klienta DNS, rejestracja adresów i domen.
9-10. Użytkownicy: Tworzenie użytkowników, przydział uprawnień, Udostępnianie zasobów sieciowych: plikowych i drukarek.
11-12 Usługi sieciowe: ftp, http.
13-14. Praca zdalna: protokół telnet, ssh, protokół rdp. Bezpieczeństwo: Szyfrowanie danych i transmisji.
15 Odbiór i omówienie prac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zadanie projektowe (wykonywane w zespołach) oraz test wielokrotnego wyboru (perforowana forma elektroniczna).
2. Ocena sumatywna : ocena punktowa (max 40pkt) oraz ocena liczbowa; skala ocen (2,0; 3,0; 3,5; 4,0; 4,5; 5,0).
C. Laboratorium:
1. Ocena formatywna: ćwiczenia laboratoryjne (sprawozdania) wykonywane w zespołach, kolokwia zaliczające kolejne ćwiczenia.
2. Ocena sumatywna: ocena punktowa (max 60pkt)  oraz ocena liczbowa: skala ocen (2,0; 3,0; 3,5; 4,0; 4,5; 5,0).
E. Końcowa ocena z przedmiotu: Wynik punktowy – suma punktów z wykładu i laboratorium, wynikowa ocena liczbowa wg skali ocen
(0-50pkt-2,0;51-60pkt-3,0;61-70pkt-3,5;71-80pkt-4,0;81-90pkt-4,5;91-100pkt-5,0)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Kurose J.F., Ross K. W., 2010, Sieci komputerowe. Ujęcie całościowe. Gliwice: Helion. 
2.	Sportack M., 2004, Sieci komputerowe. Księga eksperta, Gliwice: Helion.
3.	Stallings W., 2012, Kryptografia i bezpieczeństwo sieci komputerowych. Koncepcje i metody bezpiecznej komunikacji, Gliwice: Helion
4.	Hassan M. Jain R., 2004, Wysoko wydajne Sieci TCP/IP, Gliwice: Helion.
5.	Materiały z zajęć
Uzupełniająca:
1.	Silberschats A., Petersen J.L., 2006, Podstawy systemów operacyjnych, Warszawa: WNT.
2.	Morimoto C. R., Noel M., Droubi O., Mistry M., 2009, Windows Server 2008 PL. Księga eksperta, Gliwice: Helion,
3.	Ruest N., Ruest D., 2004, Windows Server 2003. Podręcznik administratora, Gliwice: Helion.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Z1_W09: </w:t>
      </w:r>
    </w:p>
    <w:p>
      <w:pPr/>
      <w:r>
        <w:rPr/>
        <w:t xml:space="preserve">Zna i rozumie teorie oraz ogólną metodologię badań w za-kresie zastosowań narzędzi informatycznych w zarządza-niu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Z1_W12: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Z1_U17: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kolokwium,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Z1_U21: </w:t>
      </w:r>
    </w:p>
    <w:p>
      <w:pPr/>
      <w:r>
        <w:rPr/>
        <w:t xml:space="preserve">Planować i organizować pracę –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kolokwium,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2025-07-05T06:02:45+02:00</dcterms:created>
  <dcterms:modified xsi:type="dcterms:W3CDTF">2025-07-05T06:02:45+02:00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