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E-biznes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zajęcia ćwiczeniowe + 15h zajęcia projektowe + 5h konsultacje + 3h studia literaturowe + 5h wykonanie zadań ćwiczeniowych + 7h wy-konanie zadania projektowego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15h zajęcia ćwiczeniowe + 15h zajęcia projektowe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zajęcia ćwiczeniowe + 15h zajęcia projektowe + 5h konsultacje + 3h studia literaturowe + 5h wykonanie zadań ćwiczeniowych + 7h wy-konanie zadania projektowego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specyfikę funkcjonowania przedsiębiorstw w dobie postępującej cyfryzacji i rozumiał rolę infrastruktury teleinformatycznej w kreowaniu oferty wartości dla ich klientów;
•	znał klasyfikację podmiotów rynkowych tworzących ekosystem e-biznesu oraz podstawowe techniki modelowania przedsięwzięć e-biznesu; 
•	potrafił zaprojektować przedsięwzięcie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 do problematyki e-biznesu
2.	Technologie e-biznesu: infrastruktura teleinformatyczna
3.	Technologie e-biznesu: płatności i rozliczenia elektroniczne
4.	Technologie e-biznesu: analityka danych i systemy wspomagania podejmowania decyzji
5.	Modele e-biznesu
6.	Zadanie ćwiczeniowe nr 1: analiza modelu e-biznesu
7.	Charakterystyka rynków cyfrowych
8.	Ekosystem przedsiębiorstw gospodarki cyfrowej
9.	Transformacja cyfrowa przedsiębiorstw
10.	Prezentacje zadania ćwiczeniowego nr 1
11.	Zadanie ćwiczeniowe nr 2: projekt ścieki konwersji
12.	Marketing cyfrowy: komunikowanie wartości
13.	Marketing cyfrowy: sprzedaż
14.	Marketing cyfrowy: marketing doświadczeń
15.	Prezentacje zadania ćwiczeniowego nr 2
D. Projekt: 
1.	Poszukiwanie inspiracji w e-biznesie
2.	Opracowanie koncepcji: klient – problem - rozwiązanie
3.	Opracowanie kanw propozycji wartości
4.	Opracowanie ścieżki doświadczeń klienta
5.	Wstępna ocena atrakcyjności inwestycyjnej projektów
6.	Analizy rynkowe (w tym analiza konkurencji)
7.	Analiza SWOT
8.	Opracowanie i przeprowadzenie badania jakościowego (wywiady bezpośrednie)
9.	Opracowanie i przeprowadzenie badania ilościowego
10.	Opracowanie kanwy modelu (e-)biznesowego
11.	Prototypowanie
12.	Plan finansowy projektu
13.	Opracowanie elementów strategii marketingowej dla projektu
14.	Prezentacje końcowe projektów
15.	Omówienie projektów i podsumowanie zajęć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Ocena formatywna:
Ocena poprawności wykonania zadań ćwiczeniowych w trakcie ćwiczeń.
Ocena sumatywna:
Ocena wykonania dwóch zadań ćwiczeniowych na podstawie dokumentacji i prezentacji (każde zadanie oceniane w zakresie 2-5). Ocena z ćwiczeń obliczana jest zgodnie z formułą: 0,4 x ocena wykonania zada-nia nr 1 + 0,6 x ocena wykonania zadania nr 2. Wymagane jest uzyskanie oceny &gt;=3 z ćwiczeń.
D. Projekt:
Ocena formatywna:
Ocena poprawności wykonania zadań projektowych w trakcie zajęć projektowych.
Ocena sumatywna:
Ocena wykonania zadania projektowego na podstawie dokumentacji i prezentacji (ocena w zakresie 2-5). Wymagane jest uzyskanie oceny &gt;=3.
E. Końcowa ocena z przedmiotu:
Końcowa ocena z przedmiotu obliczana jest zgodnie z formułą: 0,4 x ocena z ćwiczeń + 0,6 x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Chaffey, D., 2016. Digital Business i E-Commerce Management. Warszawa: PWN
2.	Evans, N. D., 2017. Mastering Digital Business: How powerful combinations of disruptive technologies are eneabling the next wave of digital transformation. Swindon: BCS
3.	Kalbach, J., 2017. Mapowanie wrażeń. Kreowanie wartości za pomocą ścieżek klienta, schematów usług i diagramów. Gliwice: Helion
4.	Osterwalder, A., Pigneur, Y., 2012. Tworzenie modeli biznesowych. Podręcznik wizjonera. Gliwice: Helion
Uzupełniająca:
1.	Levy, J., 2017. Strategia UX. Jak tworzyć innowacyjne produkty cyfrowe, które spotkają się z uznaniem rynku. Gliwice: Helion
2.	Mazurek, G., 2018. E-marketing. Planowanie, narzędzia, praktyka. Warszawa: Poltext
3.	Mazurek, G., 2012. Znaczenie wirtualizacji marketingu w sieciowym kreowaniu wartości. Warszawa: Poltext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Z1_W08: </w:t>
      </w:r>
    </w:p>
    <w:p>
      <w:pPr/>
      <w:r>
        <w:rPr/>
        <w:t xml:space="preserve">Student zna i rozumie teorie oraz ogólną metodologię badań w zakresie przedsiębiorczości, ze szczególnym uwzględnieniem kreowania postaw przedsiębiorczych i podejmowania wyzwań związanych z rozwojem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zajęć ćwiczeniowych, ocena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Student zna i rozumie teorie oraz ogólną metodologię badań w zakresie zastosowań narzędzi informatycznych w zarządzaniu i produkcji, ze szczególnym uwzględnieniem działań podejmowanych w środowisku intra i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zajęć ćwiczeniowych, ocena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Student potrafi identyfikować i interpretować podstawowe zjawiska i procesy społeczne z wykorzystaniem wiedzy z zakresu zarządzania, ze szczególnym uwzględnieniem uwarunkowań zarządzania przedsiębiorstwem/organizacją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zajęć projektowych, 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Z1_U07: </w:t>
      </w:r>
    </w:p>
    <w:p>
      <w:pPr/>
      <w:r>
        <w:rPr/>
        <w:t xml:space="preserve">Student potrafi identyfikować i interpretować podstawowe zjawiska i procesy społeczne z wykorzystaniem wiedzy z zakresu przedsiębiorczości, ze szczególnym uwzględnieniem kreowania postaw przedsiębiorczych i podejmowania wyzwań związanych z rozwojem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zajęć projektowych, 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i projektowych realizowanych w trakcie zajęć, bieżące omawianie zadań ćwiczeniowych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i projektowych realizowanych w trakcie zajęć, bieżące omawianie zadań ćwiczeniowych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2024-04-29T01:04:06+02:00</dcterms:created>
  <dcterms:modified xsi:type="dcterms:W3CDTF">2024-04-29T01:04:06+02:00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