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+ 2h zapoznanie się ze wskazaną literaturą + 15h ćwiczenia + 3h przygotowanie do ćwiczeń + 5h czas na przygotowanie raportu + 5h przygotowanie do zaliczenia przedmiotu + 5h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2h zapoznanie się ze wskazaną literaturą + 15h ćwiczenia + 3h przygotowanie do ćwiczeń + 5h czas na przygotowanie raportu + 5h przygotowanie do zaliczenia przedmiotu + 5h konsultacje= 35h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A. Wykład: 
1. Podstawowe pojęcia. 
2. Metody rachunkowe stosowane w analizie ekonomicznej
3. Sprawozdanie finansowe przedsiębiorstw i jego   informacyjna. 
4 .Wstępna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B.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w:t>
      </w:r>
    </w:p>
    <w:p>
      <w:pPr>
        <w:keepNext w:val="1"/>
        <w:spacing w:after="10"/>
      </w:pPr>
      <w:r>
        <w:rPr>
          <w:b/>
          <w:bCs/>
        </w:rPr>
        <w:t xml:space="preserve">Metody oceny: </w:t>
      </w:r>
    </w:p>
    <w:p>
      <w:pPr>
        <w:spacing w:before="20" w:after="190"/>
      </w:pPr>
      <w:r>
        <w:rPr/>
        <w:t xml:space="preserve">A. Wykład: 
1. Ocena formatywna - ocena z kolokwium zaliczeniowego z materiału prezentowanego na wykładzie.
2. Ocena sumatywna - ocena nabytej wiedzy z materiału prezentowanego na wykładzie. 
B. Ćwiczenia: 
1. Ocena formatywna - ocena przeprowadzonej analizy finansowej przedsiębiorstwa.  
2. Ocena sumatywna - ocena wartości merytorycznej przeprowadzonych przez studentów analiz, terminowość wykonania prac, redakcja raportu końcowego. 
E.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5.Świderska G.K., Rybarczyk K., 2000.  Analiza sprawozdań finansowych. Warszawa: MAC Sp. z o.o.
Uzupełniająca:
1.Antonowicz P. 2007.  Metody oceny i prognoza kondycji ekonomiczno – finansowej przedsiębiorstw. Gdańsk: ODiDK Sp. z o.o. 
2. Dreliszek E., Kania D., 2007.  Bilans. Gdańsk  ODiDK Sp z o.o.
3. 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Z1_W04: </w:t>
      </w:r>
    </w:p>
    <w:p>
      <w:pPr/>
      <w:r>
        <w:rPr/>
        <w:t xml:space="preserve">Zna i rozumie metodologię badań w zakresie finansów, ze szczególnym uwzględnieniem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Z1_U03: </w:t>
      </w:r>
    </w:p>
    <w:p>
      <w:pPr/>
      <w:r>
        <w:rPr/>
        <w:t xml:space="preserve">Potrafi identyfikować i interpretować podstawowe zjawiska i procesy społeczne z wykorzystaniem wiedzy z zakresu finansów, ze szczególnym uwzględnieniem uwarunkowań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2026-07-29T19:43:38+02:00</dcterms:created>
  <dcterms:modified xsi:type="dcterms:W3CDTF">2026-07-29T19:43:38+02:00</dcterms:modified>
</cp:coreProperties>
</file>

<file path=docProps/custom.xml><?xml version="1.0" encoding="utf-8"?>
<Properties xmlns="http://schemas.openxmlformats.org/officeDocument/2006/custom-properties" xmlns:vt="http://schemas.openxmlformats.org/officeDocument/2006/docPropsVTypes"/>
</file>