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w ujęciu zasobowym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Wiśniewski Michał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10h wykład + 10h ćwiczenia + 18h przygotowanie do zajęć + 10h zapoznanie się z literaturą + 17h przygotowanie do egzaminu + 5h kons. grupowe + 5h kons. indywidualne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10h wykład + 10h ćwiczenia + 5h kons. grupowe + 5h kons. indywidualne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2,7 ECTS
10h ćwiczenia + 20h przygotowanie do zajęć + 10h zapoznanie się z literaturą + 17h przygotowanie do egzaminu + 5h kons. grupowe + 5h kons. indywidualne = 67h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i ocena ryzyka, analiza i ocena współzależności zagrożeń, analiza interesariuszy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wykształcenie w studencie zdolności analizowania zagrożeń, na które podatne jest przedsiębiorstwo. Analiza uwzględnia zależności między procesem wytwarzającym wartość dodaną dla klienta a zasobami niezbędnymi do jego realizacji, które podatne są na zagrożenia.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Bezpieczeństwo i jego uwarunkowania 
2.	Podejście zasobowe w naukach o zarządzaniu i jego zastosowanie w bezpieczeństwie
3.	Zasoby – cechy, struktura funkcjonalności
4.	Integralny model bezpieczeństwa 
5.	Metodyka zarządzania sytuacyjnego
B. Ćwiczenia: 
1.	Wprowadzenie do zajęć, podział na zespoły i wybór obiektu do analizy
2.	Wykonanie charakterystyki obiektu
3.	Odwzorowanie struktury powiązań zasobów w obiekcie
4.	Wygenerowanie scenariuszy zdarzeń niekorzystnych 
5.	Sformułowanie i rozwiązanie problemu decyzyjnego
6.	Określenie nowej sytuacji rozpatrywanego obiektu
7.	Prezentacja wyników prac zespołów 
8.	Prezentacja wyników prac zespołów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egzamin pisemny 
2. Ocena sumatywna: na skali (2,0; 3,0; 3,5; 4,0; 4,5; 5,0)
B. Ćwiczenia: 
1. Ocena formatywna: projekt zabezpieczeń dla wybranego obiektu + prezentacja wyników
2. Ocena sumatywna: na skali (2,0; 3,0; 3,5; 4,0; 4,5;5,0)
E. Końcowa ocena z przedmiotu: 30% wykład, 70%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Kosieradzka, A., Zawiła-Niedźwiecki, J., (red.), 2016. Zaawansowana metodyka oceny ryzyka w publicznym zarządzaniu kryzysowym. Kraków: EduLbri.
2.	Krupa, T., 2006. Elementy organizacji zasoby i zadania. Warszawa: Wydawnictwa Naukowo-Techniczne.
Uzupełniająca:
1.	Skomra, W., (red.), 2015. Metodyka oceny ryzyka na rzecz zarządzania kryzysowego RP. Warszawa: Belstudio. 
2.	Abgarowicz, G., 2015. Pamięć przyszłości. Analiza ryzyka dla zarządzania kryzysowego. Józefów: Wydawnictwo CNBOP-PIB.
3.	Lidwa, W., Krzeszowski, W., Więcek, W., Kamiński, P., 2012. Ochrona infrastruktury krytycznej. Warszawa: AON.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I2_W01: </w:t>
      </w:r>
    </w:p>
    <w:p>
      <w:pPr/>
      <w:r>
        <w:rPr/>
        <w:t xml:space="preserve">Student zna  zasady identyfikacji zagrożeń i zarządzania ryzykiem oraz dotyczące ich teorie i metody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I2_U06: </w:t>
      </w:r>
    </w:p>
    <w:p>
      <w:pPr/>
      <w:r>
        <w:rPr/>
        <w:t xml:space="preserve">Student potrafi wykorzystywać posiadaną wiedzę w zakresie formułowania i rozwiązywania problemów decyzyjnych dotyczących zarządzania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I2_K03: </w:t>
      </w:r>
    </w:p>
    <w:p>
      <w:pPr/>
      <w:r>
        <w:rPr/>
        <w:t xml:space="preserve">Student ma kompetencje do pracy w zespole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2026-07-28T20:35:18+02:00</dcterms:created>
  <dcterms:modified xsi:type="dcterms:W3CDTF">2026-07-28T20:35:18+02:00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