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i monitorowanie przejawów ryzyka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Skierniewska Marta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Bezpieczeństwo i zarządzanie ciągłością działania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
10h zajęcia ćwiczeniowe + 3h studiowanie literatury + 10h przygotowanie do zajęć, przygotowanie raportu z ćwiczeń, przygotowanie prezentacji  +2h konsultacje = 25h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0,48 ECTS
10h zajęcia  +2h konsultacje = 10h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
10h zajęcia ćwiczeniowe + 3h studiowanie literatury + 10h przygotowanie do zajęć, przygotowanie raportu z ćwiczeń, przygotowanie prezentacji  +2h konsultacje = 25h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Organizacja prac zespołu analizy ryzyka. Ustalanie potencjału kompetencji, Analiza interesariuszy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student:
- znał systemy, metody i narzędzia monitorowania zagrożeń,
- potrafił dobrać adekwatne metody wzmacniania zasobów, 
- znał znaczenie zarządzania wiedzą w procesie zarządzania ryzykiem i potrafił dobrać narzędzia informatyczne wspomagające zarządzanie wiedzą w procesie zarządzania ryzykiem.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B.Ćwiczenia:
1.	Elementy pomiaru ryzyka
2.	Podatność zasobu na zagrożenie; Metody wzmacniania zasobów (osłabiania podatności na zagrożenia)
3.	Przyczyny monitorowania zagrożeń; Uwarunkowania monitorowania zagrożeń
4.	Systemy monitorowania zagrożeń
5.	Metody i narzędzia monitorowania zagrożeń
6.	Zarządzanie wiedzą a wpływ na ryzyko, (identyfikacja wiedzy, pozyskanie wiedzy, zachowanie wiedzy, ocena i rozwijanie wiedzy, wykorzystanie wiedzy)
7.	Narzędzia informatyczne wspomagające zarządzanie wiedzą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B.Ćwiczenia:
1. Ocena formatywna: na zajęciach weryfikowane jest wykonanie raportów składanych przez studentów (praca w grupach 4-6-osobowych); elementy raportów są omawiane ze studentami 
2. Ocena sumatywna: oceniana jest wartość merytoryczna projektu końcowego przedstawianego przez studentów oraz wynik przeprowadzonej prezentacji, ocena z raportów w zakresie 2-5; do zaliczenia ra-portów wymagane jest uzyskanie oceny &gt;=3, do zaliczenia zajęć wymagane jest zaliczenie wszystkich składowych przedmiotu  – uzyskanie oceny &gt;=3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[1]	Kosieradzka A., Zawiła-Niedźwiecki J., (red.) 2016, Zaawansowana metodyka oceny ryzyka w publicznym zarządzaniu kryzysowym, Kraków-Warszawa: edu-Libri.
[2]	Zawiła-Niedźwiecki J. 2013, Zarządzanie ryzykiem operacyjnym w zapewnianiu ciągłości działania organizacji, Kraków-Warszawa: edu-Libri.
Uzupełniająca:
[1]	Lidwa W., (red.) Zarządzanie kryzysowe, 2015, Warszawa: AON.
[2]	Kaczmarek T., Ćwiek G. 2009, Ryzyko kryzysu a ciągłość działania, Warszawa: Difin.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I2_W04: </w:t>
      </w:r>
    </w:p>
    <w:p>
      <w:pPr/>
      <w:r>
        <w:rPr/>
        <w:t xml:space="preserve">podstawowe procesy zachodzące w cyklu życia systemów i procesów zarządzania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ćwiczeń,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I2_U06	: </w:t>
      </w:r>
    </w:p>
    <w:p>
      <w:pPr/>
      <w:r>
        <w:rPr/>
        <w:t xml:space="preserve">analizować, prognozować i modelować złożone procesy społeczne z wykorzystaniem zaawansowanych metod i narzędzi z zakresu zarządzania, w tym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ćwiczeń,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I2_U17	: </w:t>
      </w:r>
    </w:p>
    <w:p>
      <w:pPr/>
      <w:r>
        <w:rPr/>
        <w:t xml:space="preserve">dokonywać krytycznej analizy stanu obecnego oraz jego niewystarczalności w stosunku do stanu oczekiwanego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ćwiczeń,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I2_K01 : </w:t>
      </w:r>
    </w:p>
    <w:p>
      <w:pPr/>
      <w:r>
        <w:rPr/>
        <w:t xml:space="preserve">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ćwiczeń,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I2_K02: </w:t>
      </w:r>
    </w:p>
    <w:p>
      <w:pPr/>
      <w:r>
        <w:rPr/>
        <w:t xml:space="preserve">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ćwiczeń,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2025-07-03T10:37:44+02:00</dcterms:created>
  <dcterms:modified xsi:type="dcterms:W3CDTF">2025-07-03T10:37:44+02:00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