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oparta na wiedzy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Tadeusz A. Grzeszczyk,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Innowatyka i Zarządzanie rozwojem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 
10h wykład + 12h ćwiczenia + 10h przygotowanie do zajęć, przygotowanie projektów i prezentacji + 3h zapoznanie z literaturą + 10h przygotowanie do egzaminu +5h konsultacje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1,08 ECTS: 
10h wykład +12h ćwiczenia + 5h konsultacje= 27h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ECTS: 
12h ćwiczenia + 10h przygotowanie do zajęć, przygotowanie projektów i prezentacji + 3h zapoznanie z literaturą + 10h przygotowanie do egzaminu +5h konsultacje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ekonomii i zarządzania, obsługa programów MS Word i MS Excel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15 osób do limitu miejsc w sali laboratoryjnej (ćwiczenia) - od 25 osób do limitu miejsc w sali audytoryjnej (wykład)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informacji dotyczących współczesnych gospodarek opartych na wiedzy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
1.	Różne koncepcje gospodarki. Teoretyczne podstawy rozwoju społeczno-gospodarczego. Istota gospodarki opartej na wiedzy i zrównoważonego rozwoju. Analiza porównawcza Polski z innymi krajami. Innowacyjność gospodarki. Organizacje oparte na wiedzy.
2.	Wskaźniki społeczno-ekonomiczne do oceny stanu gospodarki państw i regionów. Analiza porównawcza dostępnych baz statystycznych GUS i EUROSTAT, wskaźniki pomiarowe, podejścia: UE, Banku Światowego i OECD.
3.	Społeczeństwo informacyjne, uczenie się pracownika, przedsiębiorstwa i społeczeństwa. Kapitał intelektualny. Usługi pracowników wiedzy w organizacjach. Wiedza w zarządzaniu proce-sami i projektami. Wpływ nowych technologii na rozwój gospodarczy i jakość życia ludzi.
4.	Inteligentne specjalizacje w kreowaniu gospodarki opartej na wiedzy.
5.	Technologie Przemysłu 4.0, Internetu rzeczy i in.
6.	Znaczenie sztucznej inteligencji dla rozwoju przedsiębiorstw i gospodarek, przykłady i studia przypadków.
7.	Sprawdzian i wystawianie ocen.
B. Ćwiczenia
1.	Zapoznanie się z dostępnymi publicznymi bazami danych społeczno-ekonomicznych. Analiza danych społeczno-ekonomicznych dotyczących gospodarek różnych państw pod kątem bazowania na wiedzy i innowacyjności.
2.	Wykorzystanie wybranych wskaźników statystycznych do obliczeń przeprowadzanych zgodnie z trzema podejściami: UE, Banku Światowego i OECD.
3.	Modelowanie komputerowe z wykorzystaniem wskaźników oceny poziomu innowacyjności gospodarek: Global Creativity Index oraz Summary Innovation Index.
4.	Wyznaczanie kapitału intelektualnego i szacowanie potencjału kreatywności. Szacowanie kapitału społecznego z wykorzystaniem prostych metod statystycznych.
5.	Wybrane zastosowania podstawowych i zaawansowanych technologii informatycznych w analizach społeczno-gospodarczych. Budowanie modeli zintegrowanych organizacji opartych na wiedzy. Znaczenie metod sztucznej inteligencji.
6.	Wykorzystanie instrumentów informatycznych w procesach budowania map wiedzy w organizacjach. Opracowanie projektu architektury wiedzy przedsiębiorstwa.
7.	Dyskusja podsumowująca ćwiczenia, poprawianie ocen.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
1. Ocena formatywna: dotyczy aktywności studentów podczas zajęć i bieżących postępów w realizacji powierzanych zadań.
2. Ocena sumatywna: jest związana z końcowym egzaminem.
B. Ćwiczenia
1. Ocena formatywna: wynika z aktywności studentów podczas zajęć, przedstawiania prezentacji oraz uczestnictwa w dyskusjach związanych z projektami studentów.
2. Ocena sumatywna: wynika z liczby przedstawionych prezentacji projektów oraz ich wartości merytorycznej.
E. Końcowa ocena z przedmiotu: średnia arytmetyczna z dwóch ocen.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Brzeziński, M., 2018. Zintegrowane organizacje oparte na wiedzy. Warszawa: Difin.
2.	Sherringham K., Unhelkar B., 2020, Crafting and Shaping Knowledge Worker Services in the Information Economy, Pal-grave Macmillan.
Uzupełniająca:
1.	Campbell D.F.J., 2019, Global Quality of Democracy as Innovation Enabler, Palgrave Macmillan, Cham, Switzerland.
2.	Grzeszczyk, T.A., 2018. Mixed Intelligent Systems: Developing Models for Project Management and Evaluation, Palgrave Macmillan, Cham, Switzerland.
3.	Morawski, M., 2017. Pracownik kluczowy w procesie dzielenia się wiedzą. Motywy, warunki, metody. Wrocław: Wyd. UE we Wrocławiu.
4.	World Bank, 2020. Global Economic Prospects, January 2020: Slow Growth, Policy Challenges.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Warunkami zaliczenia przedmiotu są: aktywne uczestnictwo w ćwiczeniach, przedstawienie prezentacji w uzgodnionym terminie i pozytywna ocena co najmniej jednego projektu.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I2_W01: </w:t>
      </w:r>
    </w:p>
    <w:p>
      <w:pPr/>
      <w:r>
        <w:rPr/>
        <w:t xml:space="preserve">W pogłębionym stopniu teorie naukowe właściwe dla nauk o zarządzaniu oraz kierunki ich rozwoju, a także zaawansowaną metodologię badań ze szczególnym uwzględnieniem analityki biznesowej oraz zarządzania projektami.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I2_W07: </w:t>
      </w:r>
    </w:p>
    <w:p>
      <w:pPr/>
      <w:r>
        <w:rPr/>
        <w:t xml:space="preserve">Główne trendy rozwojowe w zakresie przedsiębiorczości i innowacyjności.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I2_U01: </w:t>
      </w:r>
    </w:p>
    <w:p>
      <w:pPr/>
      <w:r>
        <w:rPr/>
        <w:t xml:space="preserve">Identyfikować, interpretować i wyjaśniać złożone zjawiska i procesy społeczne oraz relacje między nimi z wykorzystaniem wiedzy z zakresu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I2_U06: </w:t>
      </w:r>
    </w:p>
    <w:p>
      <w:pPr/>
      <w:r>
        <w:rPr/>
        <w:t xml:space="preserve">Identyfikować, interpretować i wyjaśniać złożone zjawiska i procesy społeczne oraz relacje między nimi z wykorzystaniem wiedzy z zakresu prawnych uwarunkowań funkcjonowania przedsiębiorstw i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I2_K01: </w:t>
      </w:r>
    </w:p>
    <w:p>
      <w:pPr/>
      <w:r>
        <w:rPr/>
        <w:t xml:space="preserve">Krytycznej oceny odbieranych treści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I2_K02: </w:t>
      </w:r>
    </w:p>
    <w:p>
      <w:pPr/>
      <w:r>
        <w:rPr/>
        <w:t xml:space="preserve">Uznawania znaczenia wiedzy w rozwiązywaniu problemów poznawczych i praktycznych oraz konieczności samokształcenia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2025-05-09T09:06:22+02:00</dcterms:created>
  <dcterms:modified xsi:type="dcterms:W3CDTF">2025-05-09T09:06:22+02:00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