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+ 10h przygotowanie do ćwiczeń + 10h przygotowanie do projektu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B: Ćwiczenia: 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D: Projekt: 
Realizacja projektu grupowego (model biznesu firmy internetowej) w oparciu o wiedzę pozyskaną na ćwiczeniach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projekt, prezentacja
2. Ocena sumatywna : oceny projektu i prezentacji
D. Projekt: 
1. Ocena formatywna: projekt, prezentacja
2. Ocena sumatywna : oceny projektu i prezentacji
E. Końcowa ocena z przedmiotu: 
Suma ważona ocen projektu (80%) i prezentacji (20%)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Z2_W11: </w:t>
      </w:r>
    </w:p>
    <w:p>
      <w:pPr/>
      <w:r>
        <w:rPr/>
        <w:t xml:space="preserve">Student zna i rozumie najnowsze trendy w marketingu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2026-07-30T07:43:29+02:00</dcterms:created>
  <dcterms:modified xsi:type="dcterms:W3CDTF">2026-07-30T07:43:29+02:00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