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projektowe - Audyt przedsiębiorstwa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Szymanek Arkadiusz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18h udział w warsztatach + 27h opracowanie projektu  + 5h konsultacje=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ECTS: 
18h udział w warsztatach + 5h konsultacje= 23h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 
18h udział w warsztatach + 27h opracowanie projektu  + 5h konsultacje= 50h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zarządzania i organizacji przedsiębiorstwa, prawnych aspektów funkcjonowania przedsiębiorstw, czytania sprawozdań finansowych, rachunkowości, modeli biznesowych oraz metod finansowania. Umiejętność logicznego myślenia i krytycznej analizy źródeł.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praktycznego projektu, który wykorzystuje wiedzę zebraną z przedmiotów związanych z ekonomią i zarządzaniem przedsiębiorstwem.  Projekt powinien dotyczyć istniejącego przedsiębiorstwa, a przy jego ocenie uwzględnia się wykorzystanie zdobytej wiedzy, metodykę pracy, źródła informacji o przedsiębiorstwie oraz krytyczne wnioski dotyczące atrakcyjności jego zakupu. 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
1. Forma prawna i harmonizacja regulacji wewnętrznych. 
2. Struktura organizacyjna i zarządzanie procesami.
3. Ryzyko i zarządzanie krytycznymi ryzykami. 
4. Zasoby ludzkie i kultura organizacyjna. 
5. Efektywność ekonomiczna i jakość prezentowanych wyników fin.
6. Audyt prawny i podatkowy.
7. Benchmarking, porównania z podobnymi przedsiębiorstwami.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1. Ocena formatywna: Interaktywna forma warsztatów oraz konsultacji.    
2. Ocena sumatywna: Ocena projektu wykonanego przez studentów uwzględniającego wiedzę zdobytą w ramach przedmiotów oraz innowacyjność w pozyskiwaniu, analizie i wnioskach dotyczących badanego przedsiębiorstwa.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Dubicki M., 2000. Jak odnieść sukces w operacjach fuzji i przejęć przedsiębiorstw, Warszawa , Bank i Kredyt 1-2/2000.
2.	Gembala K. 2008, Formy audytu informatycznego, Katowice, Akademia Ekonomiczna w Katowicach, tom System wspomagania organizacji SWO 2008   
3.	Lisiński M., 2011, Audyt wewnętrzny w doskonaleniu instytucji, Warszawa: PWE.
4.	Opolski K., Waśniewski K. i Wereda M., 2010, Audyt strategiczny. Szansa na poprawę pozycji rynkowej firmy, wydanie II Warszawa: CeDeWu
Uzupełniająca:
1.	Frąckowiak W., 1998, Fuzje i przejęcia przedsiębiorstw, Warszawa: PWE.
2.	Grzesiuk L i Skoczylas-Tworek A., 2013. Audyt i kontrola w sektorze małych i średnich przedsiębiorstw, , Zeszyty Teoretyczne Rachunkowości tom 74 (130), Warszawa: SKwP, s. 25-43.
3.	Kowalska M. 2011, Możliwość wykorzystywania zasobów systemu informatycznego rachunkowości w pracy audytora, Prace Naukowe UE we Wrocławiu. Informatyka Ekonomiczna tom 19. Wrocław: Wrocławski Uniwersytet Ekonomiczny
4.	Malara Z., 2004, Fuzje i przejęcia przedsiębiorstw, w: Ekono-mika i Organizacja Przedsiębiorstw 9/2004 str. 33-40. Warsza-wa:
5.	Perry J.S and Herd T.J., 2004, Mergers and acquisitions: Reducing M&amp;A risk through improved due diligence. Strategy and leadership 32 No 2/2004.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Z2_W02: </w:t>
      </w:r>
    </w:p>
    <w:p>
      <w:pPr/>
      <w:r>
        <w:rPr/>
        <w:t xml:space="preserve">Student zna w pogłębionym stopniu teorie naukowe właściwe dla nauki o finansach przedsiębiorstwa oraz kierunki jej rozwoju, a także zaawansowaną metodologię badań ze szczególnym uwzględnieniem uwarunkowań rynku globalnego.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Z2_W04: </w:t>
      </w:r>
    </w:p>
    <w:p>
      <w:pPr/>
      <w:r>
        <w:rPr/>
        <w:t xml:space="preserve">Student zna w pogłębionym stopniu teorie naukowe właściwe dla uwarunkowań prawnych funkcjonowania przedsiębiorstw i organizacji oraz kierunki ich rozwoju, a także zaawansowaną metodologię badań ze szczególnym uwzględnieniem rynku globalnego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Z2_U02: </w:t>
      </w:r>
    </w:p>
    <w:p>
      <w:pPr/>
      <w:r>
        <w:rPr/>
        <w:t xml:space="preserve">Student potrafi identyfikować, interpretować i wyjaśniać złożone zjawiska i procesy społeczne oraz relacje między nimi z wykorzystaniem wiedzy z zakresu finansów.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Z2_U08: </w:t>
      </w:r>
    </w:p>
    <w:p>
      <w:pPr/>
      <w:r>
        <w:rPr/>
        <w:t xml:space="preserve">Student potrafi analizować, prognozować i modelować zło-żone procesy społeczne z wykorzystaniem zaawansowanych metod i narzędzi z zakresu finansów, w tym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Z2_K01: </w:t>
      </w:r>
    </w:p>
    <w:p>
      <w:pPr/>
      <w:r>
        <w:rPr/>
        <w:t xml:space="preserve">Student jest gotów do krytycznej oceny odbieranych treści i rozumie cele grup interesów w przedsiębiorstwie.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Z2_K02: </w:t>
      </w:r>
    </w:p>
    <w:p>
      <w:pPr/>
      <w:r>
        <w:rPr/>
        <w:t xml:space="preserve">Student jest gotów do uznawania znaczenia wiedzy w rozwiązywaniu problemów poznawczych i praktycznych oraz konieczności samokształcenia się przez całe życie.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2026-09-12T11:12:16+02:00</dcterms:created>
  <dcterms:modified xsi:type="dcterms:W3CDTF">2026-09-12T11:12:16+02:00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