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sanitarne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Szymon Firląg, dr inż. Artur Miszczuk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ćwiczenia audytoryjne + 10h ćwiczenia projektowe + 15h praca własna studenta (przygotowanie projektów) + 10h przygotowanie do zaliczenia + 5h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10h ćwiczenia audytoryjne + 10h ćwiczenia projektowe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10h ćwiczenia audytoryjne + 10h ćwiczenia projektowe + 15h praca własna studenta (przygotowanie projektów) + 10h przygotowanie do zaliczenia + 5h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mieć wiedzę z rysunku technicznego, budownictwa ogólnego, geotechniki, hydrauliki i hydrologii, fizyki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funkcjonowania, podstaw projektowania i eksploatacji instalacji wodociągowych i kanalizacyjnych w budynkach. Na przykładowym projekcie instalacji wodociągowej, centralnego ogrzewania i wentylacji. Omawiane są zasady projektowania i graficznego opracowania poszczególnych elementów projektowanej instalacji oraz wykonywane są podstawowe procedury obliczeniowe, niezbędne dla prawidłowego doboru elementów składowych instalacji. 
Uzyskanie podstawowej wiedzy z zakresu wymiany ciepła, ogrzewnic-twa, ciepłownictwa i wentylacji. Zapoznanie się z nazewnictwem i systemami ogrzewania, przygotowania ciepłej wody użytkowej oraz rodzajami wentylacji. Poznanie podstaw projektowania oraz zasad bezpiecznego funkcjonowania i eksploatacji instalacji wodociągowych, grzewczych, i wentylacyjnych w budynkach.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	Wprowadzenie, historia i rodzaje instalacji sanitarnych
2.	Zaopatrzenie w wodę i kanalizacja, elementy miejskiej sieci wodociągowej, instalacje wewnętrzne: zimna i ciepła woda użytkowa, kanalizacja, elementy instalacji, właściwości funkcjonalne i techniczne, zasady projektowania i wykonywania instalacji wodnych i kanalizacyjnych
3.	Centralne i lokalne systemy grzewcze, podstawowe pojęcia z zakresu wymiany ciepła, komfortu cieplnego i ogrzewania, obliczanie wartości U, obliczanie projektowanego obciążenia cieplnego, dobór grzejników i źródła ciepła, rodzaje i schematy instalacji centralnego ogrzewania, regulacja i ochrona instalacji, podstawowe pojęcia z zakresu instalacji grzewczych, rurociągów grzewczych, węzłów cieplnych, kompensacja
4.	Wentylacja, podstawowe pojęcia dotyczące obliczania przepływu powietrza wentylacyjnego, wymiarowanie i projektowanie systemów wentylacji, dobór urządzeń, efektywność energetyczna systemów wentylacji
5.	Instalacje sanitarne w budynkach niskoenergetycznych i pasywnych
D. Projekt:
1.	Projekt instalacji wodociągowej obejmujący dobranie średnic, określenie przepływów obliczeniowych i wyznaczenie strat ciśnienia
2.	Projekt systemu wentylacji mechanicznej nawiewno-wywiewnej z odzyskiem ciepła
3.	Dobór grzejników i źródła ciepła dla budynku mieszkalnego jednorodzinnego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Dwa kolokwia zaliczeniowe – czas trwania 1 godzina lekcyjna
2. Ocena sumatywna: Średnią arytmetyczną z zaliczenia obu kolokwiów przy czym oba kolokwia muszą być zaliczone na co najmniej ocenę do-stateczną
D. Projekt:
1. Ocena formatywna: Zaliczenie trzech prac projektowych 
2. Ocena sumatywna: Średnią arytmetyczną z zaliczenia trzech prac projektowych przy czym każda praca musi być zaliczona na co najmniej ocenę dostateczną
E. Końcowa ocena z przedmiotu: Ocena końcowa jest średnią arytmetyczną z zaliczenia ćwiczeń i projektu. Brak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Chudzicki J., Sosnowski S. 2004 Instalacje wodociągowe, projektowanie, wykonanie, eksploatacja. Warszawa: Wyd. „Seidel-Przywecki” Sp. z o.o.
2.	Chudzicki J., Sosnowski S. 1999 Instalacje wodociągowe i kanalizacyjne. Materiały pomocnicze do ćwiczeń. Warszawa: Wyd. Poli-technika Warszawska
3.	Seweryniuk J., Krygier K., Klinke T. 2007 Ogrzewnictwo wentylacja klimatyzacja Warszawa: WSiP
Uzupełniająca:
1.	Heidrich Z. 1999 Wodociągi Warszawa: WSiP 
2.	Heidrich Z. 1999 Kanalizacja Warszawa: WSiP 
3.	Normy krajowe i zagraniczne, literatura fachowa, np. Rynek Instalacyjny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B1_W10: </w:t>
      </w:r>
    </w:p>
    <w:p>
      <w:pPr/>
      <w:r>
        <w:rPr/>
        <w:t xml:space="preserve">Charakter, miejsce i znaczenie nauk społecznych w ogólnym systemie nauk oraz ich relacje do nauk technicznych i kompetencji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i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B1_W13: </w:t>
      </w:r>
    </w:p>
    <w:p>
      <w:pPr/>
      <w:r>
        <w:rPr/>
        <w:t xml:space="preserve">Podstawowe procesy zachodzące w cyklu życia urządzeń, obiektów i systemów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i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B1_U16: </w:t>
      </w:r>
    </w:p>
    <w:p>
      <w:pPr/>
      <w:r>
        <w:rPr/>
        <w:t xml:space="preserve">Komunikować się z użyciem specjalistycznej terminologii z zakresu nauk ekonomicznych, technicznych i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i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B1_U24: </w:t>
      </w:r>
    </w:p>
    <w:p>
      <w:pPr/>
      <w:r>
        <w:rPr/>
        <w:t xml:space="preserve">Dokonywać krytycznej analizy sposobu funkcjonowania istniejących rozwiązań technicznych i oceniać te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i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Uznawania znaczenia wiedzy w rozwiązywaniu pro-blemów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społeczna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2024-04-29T12:02:07+02:00</dcterms:created>
  <dcterms:modified xsi:type="dcterms:W3CDTF">2024-04-29T12:02:07+02:00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