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18h wykład + 18h ćwiczenia + 6h konsultacje + 10h przygotowanie do wykładów + 10h przygotowanie do ćwiczeń + 13h przygotowanie do kolokwiów = 75h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 ECTS
18h wykład + 18h ćwiczenia + 6h konsultacje = 42h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2,28 ECTS
18h ćwiczenia + 6h konsultacje + 10h przygotowanie do wykładów + 10h przygotowanie do ćwiczeń + 13h przygotowanie do kolokwiów = 57h 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zagadnieniami związanymi falami elektromagnetycznymi i optyką oraz fizyką współczesną, w tym szczególną teorią względności, fizyką kwantową oraz fizyką jądrową.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Ruch falowy
2.	Fale elektromagnetyczne
3.	Załamanie, odbicie i interferencja fal świetlnych
4.	Dyfrakcja i polaryzacja światła
5.	Szczególna teoria względności
6.	Falowa natura materii
7.	Fizyka kwantowa
8.	Budowa atomu
9.	Struktura pasmowa
10.	Fizyka jądrowa
11.	Cząstki i oddziaływania elementarne
Ćwiczenia: 
1.	Oscylator harmoniczny. Drgania swobodne tłumione i wymuszone
2.	Ruch falowy
3.	Fale elektromagnetyczne
4.	Załamanie, odbicie i interferencja fal świetlnych
5.	Dyfrakcja i polaryzacja światła
6.	Szczególna teoria względności
7.	Falowa natura materii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 
2. Ocena sumaryczna: Kolokwium pisemne
B. Ćwiczenia: 
1. Ocena formatywna: Aktywność studenta na ćwiczeniach rachunkowych 
2. Ocena sumaryczna: Kolokwia pisemne i aktywność na ćwiczeniach
C. Końcowa ocena z przedmiotu: Ocena na podstawie sumarycznego wyniku kolokwiów pisemnych i aktywności na ćwiczeniach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-
Uzupełniająca: 
1.	Halliday D., Resnick R., Walker J., Podstawy Fizyki Warszawa: Wydawnictwo Naukowe PWN
2.	Sierański K., Sitarek P., Jezierski K., Fizyka. Repetytorium. Wzory i Prawa z Objaśnieniami Warszawa: Wydawnictwo Scripta
3.	Jezierski K., Sierański K., Szlufarska I., Fizyka. Repetytorium. Zadania z Rozwiązaniami Warszawa:Wydawnictwo Scripta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fal elektromagnetycznych i optyki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B1_W13: </w:t>
      </w:r>
    </w:p>
    <w:p>
      <w:pPr/>
      <w:r>
        <w:rPr/>
        <w:t xml:space="preserve">Ma podstawową wiedzę w zakresie fizyki współczesnej, w tym szczególnej teorii względności, fizyki kwantowej oraz fizyki jądrowej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B1_U12: </w:t>
      </w:r>
    </w:p>
    <w:p>
      <w:pPr/>
      <w:r>
        <w:rPr/>
        <w:t xml:space="preserve">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Rozumie potrzebę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Ma świadomość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2024-05-02T06:52:42+02:00</dcterms:created>
  <dcterms:modified xsi:type="dcterms:W3CDTF">2024-05-02T06:52:42+02:00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