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IK i usług kluczowych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Sobolewska Olga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BEZIKU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20h wykład + 10h przygotowanie do testu zaliczeniowego, w tym analiza literatury i przepisów prawa + 20h ćwiczenia + 3h przygotowanie projektu ćwiczeniowego + 5h przygotowanie prezentacji projektu + 2h konsultacje grupowe i indywidualne 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ECTS
20h wykład + 20h ćwiczenia + 2h konsultacje grupowe i indywidualne = 42h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1,33 ECTS
10h przygotowanie do testu zaliczeniowego, w tym analiza literatury i przepisów prawa + 20h ćwiczenia + 3h przygotowanie projektu ćwiczeniowego + 5h przygotowanie prezentacji projektu + 2h konsultacje grupowe i indywidualne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ma wiedzę i umiejętności w zakresie pojęcia infrastruktury krytycznej, moduł ‘infrastruktura krytyczna’.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student poznał pojęcie i znaczenie infrastruktury krytycznej i usług kluczowych. Potrafił zidentyfikować elementy infrastruktury krytycznej, a także przygotować plan ochrony infrastruktury krytycznej dla organizacji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Pojęcie infrastruktury krytycznej i jej systemy
2. Identyfikacja infrastruktury krytycznej i usług kluczowych – algorytm wyznaczania infrastruktury krytycznej
3. Infrastruktura krytyczna w świetle obowiązującego prawa polskiego i unijnego
4. Podejście usługowe w wyznaczaniu Infrastruktury Krytycznej
5. Narodowy Program Ochrony Infrastruktury Krytycznej
6. Zagrożenia dla funkcjonowania infrastruktury krytycznej
7. Plany ochrony infrastruktury krytycznej
8. Otoczenie w zarządzaniu bezpieczeństwem infrastruktury krytycznej, w tym rola systemów informatycznych
9. Ocena dojrzałości zarządzania bezpieczeństwem infrastruktury krytycznej
B. Ćwiczenia: 
1. Wprowadzenie do zajęć ćwiczeniowych, wybór organizacji do analizy i do przygotowania projektu
2. Wskazanie elementów składowych infrastruktury krytycznej organizacji. Selekcja elementów wchodzących w skład infrastruktury krytycznej
3. Ocena ryzyka – wskazanie czynników decydujących o kwalifikacji infrastruktury organizacji do infrastruktury krytycznej
4. Plan ochrony infrastruktury krytycznej
5. Wskazanie zespołu ds. zarządzania infrastrukturą krytyczną
6. Wskazanie stopni alarmowych w zarządzaniu infrastrukturą krytyczną
7. Procedura działania w razie zaistnienia sytuacji alarmowej
8. Plan audytów okresowych
9. Prezentacja wyników.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Test zaliczeniowy (pytania zamknięte i otwarte, problemowe)
2. Ocena sumatywna : Ocena w zakresie 2-5. Do zaliczenia wymagane jest uzyskanie oceny &gt;=3
B. Ćwiczenia: 
1. Ocena formatywna: Praca w zespołach 2-3 osobowych. Przygotowanie projektu ćwiczeniowego i jego prezentacja 
2. Ocena sumatywna: Projekt i prezentacja oceniane w zakresie 2-5. Za-liczenie obu części jest wymaga uzyskania oceny &gt;=3. 
Ocena z ćwiczeń = 75% ocena z projektu + 25% ocena z prezentacji
E. Końcowa ocena z przedmiotu: Ocena z przedmiotu =  70% ocena z ćwiczeń + 30% ocena z wykładu. Wymagane jest zaliczenie obu części (wykład i ćwiczenia) na ocenę &gt;=3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Narodowy Program Ochrony Infrastruktury Krytycznej &lt;rcb.gov.pl&gt;
2.	Skomra. W. (red.) 2015 Metodyka oceny ryzyka na potrzeby zarządzania kryzysowego RP, Warszawa: BEL Studio
3.	Ustawa z dn 26 kwietnia 2007 r. o zarządzaniu kryzysowym, Dz. Us. 2007 nr 89 poz. 590
Uzupełniająca:
1.	Lidwa, W. (red.) 2015 Zarządzanie kryzysowe, Warszawa: Akademia Obrony Narodowej
4.	Kaczmarek, T. Ćwiek, G. 2009 Ryzyko kryzysu a ciągłość działania, Warszawa: Difin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B1_W01: </w:t>
      </w:r>
    </w:p>
    <w:p>
      <w:pPr/>
      <w:r>
        <w:rPr/>
        <w:t xml:space="preserve">Absolwent zna i rozumie teorie oraz ogólną metodologię badań w zakresie zarządzania, ze szczególnym uwzględnieniem systemów i procesów zarządzania bezpieczeństwem infrastruktury krytycznej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 oraz praca projektowa i jej prezentacja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B1_W07: </w:t>
      </w:r>
    </w:p>
    <w:p>
      <w:pPr/>
      <w:r>
        <w:rPr/>
        <w:t xml:space="preserve">Absolwent zna i rozumie teorie oraz ogólną metodologię badań w zakresie prawa, ze szczególnym uwzględnieniem uwarunkowań działalności i funkcjonowania przedsiębiorstw infrastruktury krytycznej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 oraz praca projektowa i jej prezentacja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B1_U04: </w:t>
      </w:r>
    </w:p>
    <w:p>
      <w:pPr/>
      <w:r>
        <w:rPr/>
        <w:t xml:space="preserve">Absolwent potrafi identyfikować i interpretować pod-stawowe zjawiska i procesy społeczne z wykorzysta-niem wiedzy z zakresu ekonomii, ze szczególnym uwzględnieniem specyfiki zarządzania bezpieczeństwem infrastruktury krytycznej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 oraz praca projektowa i jej prezentacja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B1_U11: </w:t>
      </w:r>
    </w:p>
    <w:p>
      <w:pPr/>
      <w:r>
        <w:rPr/>
        <w:t xml:space="preserve">Absolwent potrafi prawidłowo posługiwać się systemami normatywnymi w celu rozwiązywania zadań z zakresu nauk o zarządzaniu, ze szczególnym uwzględnieniem różnych systemów infrastruktury krytycznej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 oraz praca projektowa i jej prezentacja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B1_K01: </w:t>
      </w:r>
    </w:p>
    <w:p>
      <w:pPr/>
      <w:r>
        <w:rPr/>
        <w:t xml:space="preserve">Absolwent jest gotów do 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zaliczeniowy i prezentacja jego wyników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B1_K05: </w:t>
      </w:r>
    </w:p>
    <w:p>
      <w:pPr/>
      <w:r>
        <w:rPr/>
        <w:t xml:space="preserve">Absolwent jest gotów do  odpowiedzialnego pełnienia ról zawodowych, w tym przestrzegania zasad etyki zawodowej i wymagania tego od innych oraz dbałości o dorobek i tradycje zawodu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zaliczeniowy i prezentacja jego wyników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2026-09-12T06:14:09+02:00</dcterms:created>
  <dcterms:modified xsi:type="dcterms:W3CDTF">2026-09-12T06:14:09+02:00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