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Elektroenergetyka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Karol Pawlak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wykład + 15h laboratorium +  30h studia literaturowe i przygotowanie do zajęć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
15h wykład + 15h laboratorium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
15h laboratorium +  30h studia literaturowe i przygotowanie do zajęć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związanych z instalacjami elektrycznymi, podstawowa znajomość zagadnień wytwarzania energii elektrycznej, podstawowa znajomość stacji elektroenergetycznych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Zagadnienia budowy, przyłączania i eksploatacji przemysłowych urządzeń i układów elektroenergetycznych. Student po zakończeniu zajęć jest przygotowany do studiowania najnowszej literatury przedmiotu, zna obszary i kierunki badań prowadzonych przez Wydział w dziedzinie powiązanej w treściami przedmiotu. Jest przygotowany do prowadzenia działalności badawczej, zna i umie się posłużyć metodami, narzędziami i technikami badawczymi. Zajęcia pozwalają na uzyskanie kompetencji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Zakład przemysłowy, jako element wielu systemów i podsystem względnie odosobniony o zmiennym w czasie zapotrzebowaniu na różne nośniki energii. 
2. Warunki współpracy z systemem elektroenergetycznym i lokalnymi źródłami energii elektrycznej (kogeneracja). 
3. Metody wyznaczania mocy zapotrzebowanej. 
4. Warunki przyłączania, napięcia oraz układy sieci zewnętrznej i wewnątrzzakładowej. 
5. Wybór liczby podstacji oraz liczby i mocy transformatorów. 
6. Charakterystyka przemysłowych odbiorników energii.
7. Charakterystyki energetyczne pomp i wentylatorów. 
8. Przyczyny powstawania i sposoby ograniczania zapadów napięcia. 
9. Koszty zawodności zasilania, energetyczny równoważnik energii elektrycznej niedostarczonej, analizy niezawodnościowe układów zasilania, sens ekonomiczny budowania układów rezerwowania zasilania. 
10. Gospodarka mocą bierną w zakładzie oraz dobór typów, mocy i lokalizacji baterii kondensatorów do kompensacji mocy biernej.
11. Racjonalne użytkowanie mocy i energii w zakładach przemysłowych. 
12. Funkcjonowanie zakładów przemysłowych na rynku energii.
C. Laboratorium:
1. Metody wyznaczania mocy zapotrzebowanej. 
2. Warunki przyłączania, napięcia oraz układy sieci zewnętrznej i wewnątrzzakładowej. 
3. Wybór liczby podstacji oraz liczby i mocy transformatorów. 
4. Charakterystyka przemysłowych odbiorników energii.
5. Charakterystyki energetyczne pomp i wentylatorów. 
6. Koncepcja przyłączenia wybranego typu zakładu przemysłowego do sieci elektroenergetycznej.
7. Koncepcja sieci wewnątrzzakładowej wybranego zakładu przemysłowego.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Na siódmym wykładzie przeprowadzane jest pisemne kolokwium zaliczeniowe z pytaniami otwartymi. 
2. Ocena sumatywna : Kolokwium obejmuje całość omówionego materiału wykładów i jest punktowane w skali 0-60 pkt. Warunkiem zaliczenia kolokwium jest uzyskanie co najmniej 31 pkt. Kolo-kwium poprawkowe jest przeprowadzane na wykładzie w tygodniu 8 w formie ustnej.
C. Laboratorium:
1. Ocena formatywna: Zaliczenie laboratorium odbywa się na pod-stawie zawartości merytorycznej wykonanego projektu, jego końcowej prezentacji oraz aktywności na zajęciach. 
2. Ocena sumatywna: Łączna liczba punktów możliwa do zdobycia z laboratorium wynosi 40. Warunkiem zaliczenia jest uzyskanie co najmniej 21 pkt. Ocena z laboratorium jest podawana najpóźniej na ostatnich zajęciach i wpisywana do protokołu.  
E. Końcowa ocena z przedmiotu: Warunkiem uzyskania pozytywnej oceny z Przedmiotu jest zaliczenie każdych zajęć wchodzących w jego skład. 
Ocena końcowa z Przedmiotu wyliczana jest na podstawie łącznej liczby punktów uzyskanych ze wszystkich zajęć wg następującej skali:
0-50 – 2,0;
51-60 – 3,0;
61-70 – 3,5;
71-80 – 4,0;
81-90 – 4,5;
91-100– 5,0.
Ocena końcowa z przedmiotu podawana jest do wiadomości studentów najpóźniej na ostatnich zajęciach semestru.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Laskowski J. 2007 Nowy poradnik elektroenergetyka przemysłowego, Warszawa: COSiW 
2.	MarzeckiJ.2008 Sieci elektroenergetyczne zakładów przemysłowych, Radom: Wyd. ITE 
3.	Strojny J. 2004 Vademecum elektryka (J. Strojny), Warszawa: COSiW 
4.	Poradnik inżyniera elektryka, t.3, 2011 Warszawa: WNT
Uzupełniająca: 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B1_W06: </w:t>
      </w:r>
    </w:p>
    <w:p>
      <w:pPr/>
      <w:r>
        <w:rPr/>
        <w:t xml:space="preserve">w zaawansowanym stopniu teorię oraz ogólną metodo-logię badań w zakresie identyfikacji, budowy i reorganizacji procesów, ze szczególnym uwzględnieniem procesów w obrębie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B1_W13: </w:t>
      </w:r>
    </w:p>
    <w:p>
      <w:pPr/>
      <w:r>
        <w:rPr/>
        <w:t xml:space="preserve">podstawowe procesy zachodzące w cyklu życia urządzeń, obiektów i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B1_U14: </w:t>
      </w:r>
    </w:p>
    <w:p>
      <w:pPr/>
      <w:r>
        <w:rPr/>
        <w:t xml:space="preserve">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praca w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B1_U19: </w:t>
      </w:r>
    </w:p>
    <w:p>
      <w:pPr/>
      <w:r>
        <w:rPr/>
        <w:t xml:space="preserve">planować i organizować pracę – indywidualną oraz w zespole oraz współdziałać z innymi osobami w ramach prac zespołowych (także o charakterze interdyscyplinarnym)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praca w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praca w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2026-09-12T12:44:32+02:00</dcterms:created>
  <dcterms:modified xsi:type="dcterms:W3CDTF">2026-09-12T12:44:32+02:00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