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numeryczne</w:t>
      </w:r>
    </w:p>
    <w:p>
      <w:pPr>
        <w:keepNext w:val="1"/>
        <w:spacing w:after="10"/>
      </w:pPr>
      <w:r>
        <w:rPr>
          <w:b/>
          <w:bCs/>
        </w:rPr>
        <w:t xml:space="preserve">Koordynator przedmiotu: </w:t>
      </w:r>
    </w:p>
    <w:p>
      <w:pPr>
        <w:spacing w:before="20" w:after="190"/>
      </w:pPr>
      <w:r>
        <w:rPr/>
        <w:t xml:space="preserve">dr hab. Grzegorz Rządkowski,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30h wykład + 30h ćwiczenia + 10h przygotowanie do ćwiczeń + 5h analiza literatury + 10h przygotowanie do zaliczenia ćwiczeń i egzaminu = 85h
</w:t>
      </w:r>
    </w:p>
    <w:p>
      <w:pPr>
        <w:keepNext w:val="1"/>
        <w:spacing w:after="10"/>
      </w:pPr>
      <w:r>
        <w:rPr>
          <w:b/>
          <w:bCs/>
        </w:rPr>
        <w:t xml:space="preserve">Liczba punktów ECTS na zajęciach wymagających bezpośredniego udziału nauczycieli akademickich: </w:t>
      </w:r>
    </w:p>
    <w:p>
      <w:pPr>
        <w:spacing w:before="20" w:after="190"/>
      </w:pPr>
      <w:r>
        <w:rPr/>
        <w:t xml:space="preserve">2,29 ECTS
30h wykład + 30h ćwiczenia + 5h konsultacje= 65h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1,94 ECTS
30h ćwiczenia + 10h przygotowanie do ćwiczeń + 5h analiza literatury + 10h przygotowanie do zaliczenia ćwiczeń i egzaminu = 55h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analiza matematyczna </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zapoznanie studentów z podstawowymi metodami przybliżonego rozwiązywania zagadnień matematycznych. Po ukończeniu kursu student powinien umieć samodzielnie wybrać odpowiednią metodę i wykorzystać do obliczeń narzędzie programistyczne Matlab</w:t>
      </w:r>
    </w:p>
    <w:p>
      <w:pPr>
        <w:keepNext w:val="1"/>
        <w:spacing w:after="10"/>
      </w:pPr>
      <w:r>
        <w:rPr>
          <w:b/>
          <w:bCs/>
        </w:rPr>
        <w:t xml:space="preserve">Treści kształcenia: </w:t>
      </w:r>
    </w:p>
    <w:p>
      <w:pPr>
        <w:spacing w:before="20" w:after="190"/>
      </w:pPr>
      <w:r>
        <w:rPr/>
        <w:t xml:space="preserve">A. Wykład: 
1. Arytmetyka zmiennopozycyjna, błędy bezwzględne i względne
2. Metody rozwiązywania równań nieliniowych (bisekcji, stycznych Newtona, siecznych, iteracyjne)
3. Obliczanie pierwiastków wielomianów
4. Rozwiązywanie układów równań liniowych (metody LU, eliminacja Gaussa, metody iteracyjne, metoda sprzężonego gradientu)
5. Interpolacja i aproksymacja funkcji (interpolacja wielomianowa, wielomiany Czebyszewa)
6. Metody Monte Carlo
B. Ćwiczenia (rozwiązywanie zadań, korzystanie z pakietu Matlab): 
1. Arytmetyka zmiennopozycyjna, błędy bezwzględne i względne
2. Metody rozwiązywania równań nieliniowych (bisekcji, stycznych Newtona, siecznych, iteracyjne)
3. Obliczanie pierwiastków wielomianów
4. Rozwiązywanie układów równań liniowych (metody LU, eliminacja Gaussa, metody iteracyjne, metoda sprzężonego gradientu)
5. Interpolacja i aproksymacja funkcji (interpolacja wielomianowa, wielomiany Czebyszewa)
6. Metody Monte Carlo</w:t>
      </w:r>
    </w:p>
    <w:p>
      <w:pPr>
        <w:keepNext w:val="1"/>
        <w:spacing w:after="10"/>
      </w:pPr>
      <w:r>
        <w:rPr>
          <w:b/>
          <w:bCs/>
        </w:rPr>
        <w:t xml:space="preserve">Metody oceny: </w:t>
      </w:r>
    </w:p>
    <w:p>
      <w:pPr>
        <w:spacing w:before="20" w:after="190"/>
      </w:pPr>
      <w:r>
        <w:rPr/>
        <w:t xml:space="preserve">A. Wykład: 
1. Ocena formatywna: ocena poprawności wnioskowania dotyczącego zadawanych w trakcie wykładu pytań problemowych, częściowo interaktywna forma prowadzenia wykładu.
2. Ocena sumatywna : przeprowadzenie egzaminu, ocena z egzaminu w zakresie 2-5; 
B. Ćwiczenia: 
1. Ocena formatywna: ocena poprawności ćwiczeń wykonanych przez studentów podczas kolejnych zajęć, ocena zadań domowych
2. Ocena sumatywna: ocena ćwiczeń wykonywanych w trakcie za-jęć  w skali punktowej i zadań domowych , kolokwium oceniane w skali punktowej.
E. Końcowa ocena z przedmiotu: Przedmiot uznaje się za zaliczony jeśli zarówno ocena egzaminu jak i z ocena z części ćwiczeniowej &gt;=3.
Ocena z przedmiotu obliczana jest zgodnie z formułą: 0,5 * ocena z ćwiczeń + 0,5* ocena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Kincaid D., Cheney W. 2006 Analiza numeryczna, Warszawa: WNT
2.	Fortuna Z., Macukow B., Wasowski J. 1993 Metody numeryczne, Warszawa: WNT 
3.	Orłowski C., Lipski J., Loska A. 2012 Informatyka i komputerowe wspomaganie prac inżynierskich, Warszawa: PWE
Uzupełniająca:
1.	Atkinson K. A. 1988 An introduction to numerical analysis (2nd ed.), New York: John Wiley and Sons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B1_W03: </w:t>
      </w:r>
    </w:p>
    <w:p>
      <w:pPr/>
      <w:r>
        <w:rPr/>
        <w:t xml:space="preserve">Student zna i rozumie w zaawansowanym stopniu teorię oraz ogólną metodologię badań w zakresie metod numerycznych, ze szczególnym uwzględnieniem rozumienia pojęć z zakresu wspomagania ekonomii oraz rachunku ekonomicznego</w:t>
      </w:r>
    </w:p>
    <w:p>
      <w:pPr>
        <w:spacing w:before="60"/>
      </w:pPr>
      <w:r>
        <w:rPr/>
        <w:t xml:space="preserve">Weryfikacja: </w:t>
      </w:r>
    </w:p>
    <w:p>
      <w:pPr>
        <w:spacing w:before="20" w:after="190"/>
      </w:pPr>
      <w:r>
        <w:rPr/>
        <w:t xml:space="preserve">Zaliczenie wykładów i ćwiczeń</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B1_U12: </w:t>
      </w:r>
    </w:p>
    <w:p>
      <w:pPr/>
      <w:r>
        <w:rPr/>
        <w:t xml:space="preserve">Student potrafi planować i przeprowadzać obliczenia z zakresu metod numerycznych, w tym symulacje komputerowe, interpretować uzyskane wyniki i wyciągać wnioski</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B1_K02: </w:t>
      </w:r>
    </w:p>
    <w:p>
      <w:pPr/>
      <w:r>
        <w:rPr/>
        <w:t xml:space="preserve">Student jest gotów do uznawania znaczenia wiedzy w rozwiązywaniu problemów poznawczych i praktycznych</w:t>
      </w:r>
    </w:p>
    <w:p>
      <w:pPr>
        <w:spacing w:before="60"/>
      </w:pPr>
      <w:r>
        <w:rPr/>
        <w:t xml:space="preserve">Weryfikacja: </w:t>
      </w:r>
    </w:p>
    <w:p>
      <w:pPr>
        <w:spacing w:before="20" w:after="190"/>
      </w:pPr>
      <w:r>
        <w:rPr/>
        <w:t xml:space="preserve">Zaliczenie  ćwiczeń i prezentacja wyników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2024-05-04T19:03:58+02:00</dcterms:created>
  <dcterms:modified xsi:type="dcterms:W3CDTF">2024-05-04T19:03:58+02:00</dcterms:modified>
</cp:coreProperties>
</file>

<file path=docProps/custom.xml><?xml version="1.0" encoding="utf-8"?>
<Properties xmlns="http://schemas.openxmlformats.org/officeDocument/2006/custom-properties" xmlns:vt="http://schemas.openxmlformats.org/officeDocument/2006/docPropsVTypes"/>
</file>