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odpowiedzialnego marketingu</w:t>
      </w:r>
    </w:p>
    <w:p>
      <w:pPr>
        <w:keepNext w:val="1"/>
        <w:spacing w:after="10"/>
      </w:pPr>
      <w:r>
        <w:rPr>
          <w:b/>
          <w:bCs/>
        </w:rPr>
        <w:t xml:space="preserve">Koordynator przedmiotu: </w:t>
      </w:r>
    </w:p>
    <w:p>
      <w:pPr>
        <w:spacing w:before="20" w:after="190"/>
      </w:pPr>
      <w:r>
        <w:rPr/>
        <w:t xml:space="preserve">dr hab. inż. Domański Jarosław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opracowanie projektu + 15h analiza + 10h opracowanie prezentacji i zaliczenie projektu + 5h konsultacje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projekt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opracowanie projektu + 15h analiza + 10h opracowanie prezentacji i zaliczenie projektu + 5h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marketingu, odpowiedzialnego działania (sustainability), oraz marketingu międzynarodowego.</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jest stworzenie projektu, który będzie uświadamiał studentowi, że kiedy będzie funkcjonował na rynku jako lider, menadżer, przedsiębiorca będzie ponosił odpowiedzialność za efekty jakie jego decyzje marketingowe wywołają w rzeczywistości społecznej, ekonomicznej i środowiskowej w której funkcjonuje organizacja, którą będzie prowadził.</w:t>
      </w:r>
    </w:p>
    <w:p>
      <w:pPr>
        <w:keepNext w:val="1"/>
        <w:spacing w:after="10"/>
      </w:pPr>
      <w:r>
        <w:rPr>
          <w:b/>
          <w:bCs/>
        </w:rPr>
        <w:t xml:space="preserve">Treści kształcenia: </w:t>
      </w:r>
    </w:p>
    <w:p>
      <w:pPr>
        <w:spacing w:before="20" w:after="190"/>
      </w:pPr>
      <w:r>
        <w:rPr/>
        <w:t xml:space="preserve">D. Projekt:
1.	Analiza literatury przedmiotu
2.	Analiza rzeczywistości rynkowej
a.	Odpowiedzialność producenta
b.	Odpowiedzialność konsumenta
c.	Odpowiedzialność społeczna, ekonomiczna, za środowisko naturalne
3.	Propozycja odpowiedzialnego rozwiązania marketingowego
a.	Produkt
b.	Cena
c.	Komunikacja
d.	Dystrybucja
4.	Propozycja wdrożenia odpowiedzianego działania marketingowego.
</w:t>
      </w:r>
    </w:p>
    <w:p>
      <w:pPr>
        <w:keepNext w:val="1"/>
        <w:spacing w:after="10"/>
      </w:pPr>
      <w:r>
        <w:rPr>
          <w:b/>
          <w:bCs/>
        </w:rPr>
        <w:t xml:space="preserve">Metody oceny: </w:t>
      </w:r>
    </w:p>
    <w:p>
      <w:pPr>
        <w:spacing w:before="20" w:after="190"/>
      </w:pPr>
      <w:r>
        <w:rPr/>
        <w:t xml:space="preserve">D. Projekt:
1.	Ocena formatywna: weryfikacja fragmentów materiału przygotowywanego przez studenta, rozmowy konsultacyjne, ocena terminowości realizacji kolejnych fragmentów projektu.
2.	Ocena sumatywna: Przy zakończeniu następuje ocena merytoryczna przygotowanego materiału, co stanowi podstawę do zaliczenia przedmiotu i przyznania punktów ECTS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Emery. B. 2012 Sustainable Marketing, UK: Pearson Harlow 
2.	Seretny M. 2017 Sustainable marketing - the challenge of the 21st century, Warszawa: Wydawnictwo PW (w druku)
Uzupełniająca: -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w pogłębionym stopniu teorie naukowe właściwe dla stworzenia i wdrażania strategii marketingowych oraz kierunki ich rozwoju, a także zaawansowaną metodologię badań ze szczególnym uwzględnieniem pozyskiwania funduszy i planowania finansowego przedsięwzięć związanych z tworzeniem i wdrażaniem strategii marketingowych.</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Student zna w pogłębionym stopniu 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umie identyfikować, interpretować i wyjaśniać złożone zjawiska i procesy społeczne oraz relacje między nimi z wykorzystaniem wiedzy z zakresu tworzenia i wdrażania strategii marketingowych.</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Z2_U07: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Student umie  komunikować się na tematy specjalistyczne ze zróżnicowanymi kręgami odbiorców</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Student jest gotów do krytycznej oceny odbieranych treści.</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2024-05-05T17:30:31+02:00</dcterms:created>
  <dcterms:modified xsi:type="dcterms:W3CDTF">2024-05-05T17:30:31+02:00</dcterms:modified>
</cp:coreProperties>
</file>

<file path=docProps/custom.xml><?xml version="1.0" encoding="utf-8"?>
<Properties xmlns="http://schemas.openxmlformats.org/officeDocument/2006/custom-properties" xmlns:vt="http://schemas.openxmlformats.org/officeDocument/2006/docPropsVTypes"/>
</file>