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kultury organizacyjnej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+ 2h konsultacje + 9 x 2h przygotowanie do ćwiczeń + 8h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 
20 h ćwiczenia + 2 h konsultacje = 22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+ 2h konsultacje + 9 x 2h przygotowanie do ćwiczeń + 8h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studentów diagnozowania, oceny, modelowania i monitorowania kultury organizacyjnej, przy uwzględnieniu różno-rodności kulturowej. 
•	Nauczenie studentów wykorzystywania posiadanej wiedzy do rozwiązywania złożonych i nietypowych problemów kulturowych w warunkach niepewności i ryzyka.
•	Kształtowanie postaw etycznych i umiejętności przeciwdziałania zjawiskom patologicznym w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1-2: Istota i składniki (poziomy) kultury organizacyjnej.
3-4: Wpływ kultury narodowej na cechy kultury organizacyjnej. Komunikacja jako element kultury organizacyjnej.
5-6: Zjawiska patologiczne w organizacji i przeciwdziałanie im. Budowa kultury etycznej. 
7-8: Funkcje kultury organizacyjnej: wewnętrzna i zewnętrzna. Wymiary i typy (modele) kultury organizacyjnej. 
9-10: Kultura organizacyjna a model biznesowy.  
11-12: Uwarunkowania spójności kultury organizacyjnej i strategii przedsiębiorstwa. 
13-14. Metodyka diagnozy istniejącej kultury organizacyjnej.
15-16: Zmiana kultury organizacyjnej, obszary i kierunki zmian. Role i zadania menedżerów w procesie zmiany kulturowej. 
17-18: Działania doskonalące kulturę organizacyjną, uwzględniające wykorzystanie różnorodności kulturowej.
19-20: Diagnoza i zmiana kultury organizacyjnej wybranego przedsiębiorstwa. Prezentacje projektowych prac zespołowych.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oceniana jest poprawność wykonania po-szczególnych ćwiczeń tematycznych w ramach pracy indywidualnej lub zespołowej (rozwiązywania zadań i problemów, oceny studiów przypadków, prezentacji wyników i ocen) oraz opracowania i prezentacji projektowej pracy zaliczeniowej.  
2.	Ocena sumatywna: oceniana jest terminowość wykonania ćwiczeń, zaliczenie wszystkich ćwiczeń tematycznych oraz projektowej pracy zaliczeniowej. Ocena łączna w zakresie 2-5;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Cameron, K.S. i Quinn, R.E., 2015. Kultura organizacyjna – diagnoza i zmiana. Model wartości konkurujących. Warszawa: Wolters Kluwer.
2.	Sułkowski, Ł. i Sikorski, C., 2014. Metody zarządzania kulturą organizacyjną. Warszawa: Difin.
3.	Zbiegień-Maciąg, L., 2018. Kultura w organizacji. Identyfikacja kultur znanych firm. Warszawa: Wydawnictwo Naukowe PWN.
Uzupełniająca:
1.	Aniszewska, G. (red.), 2007. Kultura organizacyjna w zarządzaniu. Warszawa: PWE.
2.	Hofstede, G. i in., 2011. Kultury i organizacje. Zaprogramowanie umysłu. Warszawa: PWE.
3.	Masłyk-Musiał, E., 2014. Organizacja w zmianach. Perspektywa konsultanta.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Z2_W08: </w:t>
      </w:r>
    </w:p>
    <w:p>
      <w:pPr/>
      <w:r>
        <w:rPr/>
        <w:t xml:space="preserve">w pogłębionym stopniu cechy człowieka jako twórcy oraz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je-go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inicjowania działania na rzecz dobra społecznego oraz tworzenia i utrzymania właściwych relacji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grupach, prezentacja wyników analiz i ocen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2024-05-04T11:28:29+02:00</dcterms:created>
  <dcterms:modified xsi:type="dcterms:W3CDTF">2024-05-04T11:28:29+02:00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