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Sobczak Lidia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+ 2h kons. grupowe + 1h kons. indywidualne+ 19h przygotowanie do ćwiczeń + 14h przygotowanie do zaliczenia ćwiczeń + 19h przygotowanie do zaliczenia wykładu =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+ 2h kons. grupowe + 1h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+ 2h kons. grupowe + 1h kons. indywidualne+ 19h przygotowanie do ćwiczeń + 14h przygotowanie do zaliczenia ćwiczeń + 19h przygotowanie do zaliczenia wykładu 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rachunkowości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metod rozwiązywania problemów w organizacji, wykształcenie umiejętności jej stosowania w typowych sytuacjach problemowych oraz wzbudzenie potrzeby ciągłego jej uzupełniania i aktualizowania.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Podstawy rachunku i kontroli kosztów 
2.	Analiza przedsięwzięć gospodarczych na podstawie wielkości krytycznych. Ceny
3.	Planowanie zysków i decyzje krótkoterminowe 
4.	Budżet przedsiębiorstwa. Planowanie finansowo-kosztowe
5.	Rachunkowość w sterowaniu inwestycjami
6.	Strategiczna rachunkowość zarządcza
B. Ćwiczenia: 
1.	Pomiar kosztów i korzyści
2.	Analiza relacji: koszty – rozmiary – wyniki
3.	Krótkookresowy rachunek decyzyjny
4.	Długookresowy rachunek decyzyjny
5.	Ośrodki odpowiedzialności i ich ocena
6.	Budżetowanie i ocena wykonania budżetów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formatywna:: ocena udziału w pracy zbiorowej
2. Ocena sumatywna : sprawdzian pisemny; forma: test; ocena w zakresie 2 – 5; zaliczenie: uzyskanie oceny &gt;=3
B. Ćwiczenia: 
1. Ocena formatywna: ocena udziału w pracy zbiorowej, jednostkowej i grupowej
2. Ocena sumatywna: forma: sprawdzian pisemny; problemy do rozwiązania; ocena w zakresie 2 – 5; zaliczenie: uzyskanie oceny &gt;=3
E. Końcowa ocena z przedmiotu: warunek zaliczenia przedmiotu: zaliczenie obu jednostek dydaktycznych; formuła obliczeniowa oceny końcowej: 0,6 ∙ ocena z wykładu + 0,4 ∙ ocena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Nowak E., 2018. Rachunkowość zarządcza w przedsiębiorstwie. Warszawa: CeDeWu
2.	Sobańska I., red., 2010. Rachunkowość zarządcza. Podejście operacyjne i strategiczne. Warszawa: C. H. Beck
3.	Świderska G., red., 2011. Controlling kosztów i rachunkowość zarządcza. Warszawa: Difin
Uzupełniająca:
1.	Nowak E., 2012, Pomiar i raportowanie dokonań przedsiębiorstwa. Warszawa: CeDeWu
2.	Nowak E. i Nita B., red., 2010. Budżetowanie w przedsiębiorstwie: organizacja, procedury, zastosowanie. Warszawa: Oficyna Wolters Kluwer business
3.	Nowak E., Kowalak R i Chmielowiec-Lewczuk M, 2015. Rachunek kosztów, rachunkowość zarządcza i controlling. Wrocław: Wydawnictwo UE we Wrocławiu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ma wiedzę z zakresu podstaw rachunku i kontroli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specyficzne kryteria decyzyjne i formuły cenowe oraz ma wiedzę o metodach rozwiązywania typowych problemów decyzyjnych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sprawdzian pisemny: </w:t>
      </w:r>
    </w:p>
    <w:p>
      <w:pPr/>
      <w:r>
        <w:rPr/>
        <w:t xml:space="preserve">Student ma wiedzę z zakresu budżetowania kosztów, przychodów i wyników oraz zna nowoczesne systemy pomiaru i oceny dokonań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dokonywać pomiaru kosztów i rentowności wyróżnianych obiektów, analizować poziom i strukturę kosztów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kalkulować ceny sprzedaży, górne i dolne granice cenowe oraz sporządzać rachunki alternatywnych działań i analizować ich wpływ na wynik podmiotu w okresie bieżącym i przyszłym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sporządzać budżety cząstkowe i oceniać ich wykonanie oraz mierzyć dokonania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ma świadomość braków w wiedzy własnej i/lub zdolności do jej zastosowania i ma potrzebę ich uzupełniania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zbiorowej, jednostkowej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Student rozumie konieczność współpracy z innymi w rozwiązywaniu problemów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pracy zbiorowej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2024-05-05T07:50:34+02:00</dcterms:created>
  <dcterms:modified xsi:type="dcterms:W3CDTF">2024-05-05T07:50:34+02:00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