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wiedzą w zapewnianiu ciągłości działania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Rostek Katarzyna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15h wykład + 15h ćwiczenia+ 10h przygotowanie do testu zaliczeniowego + 20h przygotowanie projektu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 
15h wykład + 15h ćwiczenia = 30h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ECTS: 
15h ćwiczenia+ 10h przygotowanie do testu zaliczeniowego + 20h przygotowanie projektu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Rozumienie pojęć z zakresu zapewniania bezpieczeństwa oraz ciągłości działania, a także świadomość wiedzy, umiejętności i kompetencji, które musi posiadać pracownik odpowiedzialny za zapewnianie bezpieczeństwa i ciągłości działania.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Uświadomienie roli wiedzy oraz nabycie umiejętności prawidłowego gromadzenia, przechowywania i dystrybuowania wiedzy, niezbędnej w procesach zapewniania bezpieczeństwa i zachowywania stanu ciągłości działania.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Przedstawienie programu i regulaminu zajęć. Omówienie literatury oraz źródeł wiedzy dla przedmiotu.
2-3. Rola wiedzy w zarządzaniu ryzykiem i zapewnianiu bezpieczeństwa. Modele i podejścia do zarządzania wiedzą w organizacji.
4-5. Identyfikacja źródeł i pozyskiwanie wiedzy. Metody oceny jakości i wiarygodności źródeł wiedzy.
6-7. Zachowywanie i dystrybucja wiedzy w organizacji. Technologie wspomagające.
8-9. Metody pomiaru i oceny wystarczalności wiedzy w organizacji.
10-11. Metody rozwoju wiedzy w organizacji. Technologie wspomagające.
12-13. Metody pomiaru i wyceny zasobów wiedzy w organizacji.
14-15. Test zaliczeniowy.
B. Ćwiczenia: 
1. Przedstawienie programu i regulaminu zajęć. Omówienie układu projektu zaliczeniowego.
2-3. Wybór procesu oraz ocena krytyczności procesu oraz jego zasobów dla zachowania bezpieczeństwa i ciągłości działania organizacji.
4-5. Identyfikacja źródeł kompetencji, umiejętności i wiedzy dla procesu. Ocena istotności tych źródeł dla bezpieczeństwa realizacji procesu.
6-7. Dobór metod i narzędzi pozyskiwania i przechowywania wiedzy dla procesu. Ocena racjonalności i opłacalności dokonanego doboru.
8-9. Konsultacje wykonania projektu.
10-11. Ocena wystarczalności gromadzonej wiedzy, umiejętności, kompetencji w perspektywie oceny bezpieczeństwa realizacji oraz planowanego rozwoju procesu (uwzględnienie perspektywy czasu).
12-13. Projekt poszerzenia zakresu pozyskiwania i rozwoju gromadzonej wiedzy, zapewniający możliwość dalszej bezpiecznej realizacji, ale również rozwoju procesu.
14-15. Obrona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test sprawdzający nabytą wiedzę teoretyczną
2. Ocena sumatywna : ocena w skali 2-5 wykonanego testu zaliczeniowego
B. Ćwiczenia: 
1. Ocena formatywna: ćwiczenia składające się na projekt zaliczeniowy
2. Ocena sumatywna: ocena w skali 2-5 wykonania projektu zaliczeniowego
E. Końcowa ocena z przedmiotu: średnia ważona oceny wykładu (40%) oraz ćwiczeń (60%) pod warunkiem, że obydwie części przedmiotu (wykład oraz ćwiczenia) zostały zaliczone na ocenę co najmniej 3,0.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Kosieradzka A., Rostek K., Zawiła-Niedźwiecki J. 2018 Planowanie cywilne na szczeblu centralnym w publicznym zarządzaniu kryzysowym i ratownictwie. Warszawa: Wydawnictwo WZ PW.
2.	Kosieradzka A., Zawiła-Niedźwiecki J. 2016 Zaawansowana metodyka oceny ryzyka w publicznym zarządzaniu kryzysowym. Kraków: edu-Libri, 
3.	Skomra W. 2015 Metodyka oceny ryzyka na potrzeby systemu zarządzania kryzysowego RP. Warszawa: BEL Studio.
Uzupełniająca:
1.	Jemielniak D., Koźmiński A. 2012 Zarządzanie wiedzą. Warszawa: Wolters Kluwer Polska.
2.	Fazlagić J. 2014 Innowacyjne zarządzanie wiedzą. Warszawa: Difin.
3.	Davenport T.H. 2007 Zarządzanie pracownikami wiedzy. Warszawa: Wolters Kluwer Polska.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I2_W06: </w:t>
      </w:r>
    </w:p>
    <w:p>
      <w:pPr/>
      <w:r>
        <w:rPr/>
        <w:t xml:space="preserve">W pogłębionym stopniu zna charakter, miejsce i znaczenie nauk społecznych w ogólnym systemie nauk oraz ich relacje do nauk technicznych oraz kompetencji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teoretyczny, 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I2_W12: </w:t>
      </w:r>
    </w:p>
    <w:p>
      <w:pPr/>
      <w:r>
        <w:rPr/>
        <w:t xml:space="preserve">Zna zasady zarządzania zasobami własności intelektualnej oraz formy rozwoju indywidualnej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teoretyczny, 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I2_U06: </w:t>
      </w:r>
    </w:p>
    <w:p>
      <w:pPr/>
      <w:r>
        <w:rPr/>
        <w:t xml:space="preserve">Potrafi analizować, prognozować i modelować złożone procesy społeczne z wykorzystaniem zaawansowanych metod i narzędzi z zakresu zarządzania,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teoretyczny, 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I2_U16: </w:t>
      </w:r>
    </w:p>
    <w:p>
      <w:pPr/>
      <w:r>
        <w:rPr/>
        <w:t xml:space="preserve">przy identyfikacji i formułowaniu specyfikacji zadań oraz ich rozwiązywaniu potrafi dobierać i wykorzystywać właściwe metody i narzędzia wspomagające oraz dokonywać oceny opłacalności ekonomicznej wdrożenia tych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teoretyczny, 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I2_K03: </w:t>
      </w:r>
    </w:p>
    <w:p>
      <w:pPr/>
      <w:r>
        <w:rPr/>
        <w:t xml:space="preserve">wypełniania zobowiązań wobec organizacji oraz inspirowania i organizowania działalności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2024-05-03T19:35:58+02:00</dcterms:created>
  <dcterms:modified xsi:type="dcterms:W3CDTF">2024-05-03T19:35:58+02:00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