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Cyberbezpieczeństwo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15h wykład + 15h ćwiczenia + 2h konsultacje + 8h przygotowanie do ćwiczeń + 5h przygotowanie do zaliczenia + 5h zapoznanie się z literaturą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ECTS: 
15h wykład + 15h ćwiczenia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
15h ćwiczenia + 2h konsultacje + 8h przygotowanie do ćwiczeń + 5h przygotowanie do zaliczenia + 5h zapoznanie się z literaturą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Bezpieczeństwo systemów teleinformatycznych, Metody zapewniania bezpieczeństwa, Technologiczne wspieranie bezpieczeństwa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aktualnym otoczeniem teleinformatycznym przedsiębiorstwa pełnym zagrożeń, nowych zjawisk i trendów w obszarze cyberbezpieczeństwa. Wskazanie metod pozyskania wiedzy i praktyki w podejściu do bezpieczeństwem systemów teleinformatycznych.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1-2. Wprowadzenie do zagadnień cyberzagrożeń i cyberbezpieczeństwa. Odniesienie do bezpieczeństwa systemów teleinformatycznych (powiązanie z atrybutami bezpieczeństwa: Poufność, Integralność, Dostępność, Rozliczalność, Autentyczność, Niezaprzeczalność, Niezawodność). Interesujące otoczenie teleinformatyczne przedsiębiorstw, aktualne zjawiska i trendy w informatyce w odniesieniu do cyberbezpieczeństwa. Statystyki.
3-4. Najważniejsze aktualne trendy w dziedzinie bezpieczeństwa np.: AI, Ransomware – nowe cele i technologie, wymagające regulacje prawne, ataki na bezserwerowe aplikacje, ochrona prywatności, wielkie zbiory danych, ataki na krypowaluty, zakłócenia w internecie rzeczy, zabezpieczenia szyte na miarę, blockchain w bezpieczeństwie, bezpieczeństwo chmury, zapobieganie zamiast wykrywania, bezpieczeństwo devops, zagrożenia mobilne…
5-6 Rozwinięcie wybranych tematów: Sieci bezprzewodowe. Internet rzeczy – IoT. Przemysłowy Internet Rzeczy (IIoT). Przemysł 4.0. Bezprzewodowa sieć sensorowa (WSN).
5-6. Rozproszenie danych. Dane w „chmurze obliczeniowej. Dane na urządzeniach mobilnych. Dane na urządzaniach prywatnych-BYOD. Pamięci przenośne.
7-8. Uwarunkowania prawne, (w tym RODO). Wpływ zmian prawnych na zarządzanie bezpieczeństwem.
9-10. Typologia aktualnych zagrożeń. Malware, 0-day exploits, 0-day malware. Zagrożenia - zmiana kierunku zainteresowania grup hackerskich/ przestępczych: Wyłudzenia - CryptoLocker (ransomware); APT nowej generacji, Haktywizm, aparat administracyjny państwa, finansowane przez państwa szpiegostwo przemysłowe, obiekty przemysłowe „w ogniu ataków”. Zapobieganie i zabezpieczenia – typologia nowoczesnej ochrony.
13-14. Zagadnienia z obszaru zapewnienia bezpieczeństwa w środowisku automatyki przemysłowej (OT).
15. Zaliczenie
B. Ćwiczenia: 
1-2. Analiza przypadku 1. Analiza rzeczywistego incydentu w zakresie cyberbezpieczeństwa (Na podstawie informacji prasowych, opisu branżowego itp.) Wyjaśnienie od strony technicznej i organizacyjnej incydentu. Dyskusja.
3-4. Analiza przypadku 2. Analiza rzeczywistego incydentu w zakresie cyberbezpieczeństwa. (jw.)
5-6. Analiza przypadku 3. Analiza koncepcji rozwiązań zabezpieczających przed wybranymi incydentami bezpieczeństwa. Wyjaśnienie od strony technicznej i organizacyjnej. Dyskusja.
7-8. Laboratorium obrazujące wybrany aspekt techniczny ataku: Wykorzystanie gotowych narzędzi i przykładowe techniki ataku.
9-12. Projekt zespołowy - analiza wybranego przypadku – przegląd wybranego incydentu – analiza w podejściu technicznym i organizacyjnym. Opracowanie koncepcji ochrony dla hipotetycznej organizacji we wskazanej branży.
13-14 Prezentacja projektów, dyskusja.
15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zadanie projektowe (wykonywane w zespołach) oraz test wielokrotnego wyboru (perforowana forma elektroniczna).
2. Ocena sumatywna : ocena punktowa (max 50pkt) oraz ocena liczbowa: skala ocen (2,0; 3,0; 3,5; 4,0; 4,5; 5,0).
B. Ćwiczenia: 
1. Ocena formatywna: kolokwium, projekt, prezentacja.
2. Ocena sumatywna: ocena punktowa (max 50pkt) oraz ocena liczbowa: skala ocen (2,0; 3,0; 3,5; 4,0; 4,5; 5,0).
E. Końcowa ocena z przedmiotu: Wynik punktowy – suma punktów z wykładu i ćwiczeń, wynikowa ocena liczbowa wg skali ocen
(0-50pkt-2,0;51-60pkt-3,0;61-70pkt-3,5;71-80pkt-4,0;81-90pkt-4,5;91-100pkt-5,0)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Aktualne informacje z serwisów internetowych dot. Bezpieczeństwa systemów informatycznych. W tym organizacji typu CERT.
Uzupełniająca:
1.	Raporty czołowych producentów rozwiązań w zakresie bezpieczeństwa IT.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I2_W04: </w:t>
      </w:r>
    </w:p>
    <w:p>
      <w:pPr/>
      <w:r>
        <w:rPr/>
        <w:t xml:space="preserve">absolwent zna i rozumie podstawowe procesy zachodzące w cyklu życia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absolwent zna i rozumie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I2_U06: </w:t>
      </w:r>
    </w:p>
    <w:p>
      <w:pPr/>
      <w:r>
        <w:rPr/>
        <w:t xml:space="preserve">absolwent potrafi analizować, prognozować i modelo-wać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I2_U17: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absolwent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poznawczych i praktycz-nych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2026-09-12T08:24:38+02:00</dcterms:created>
  <dcterms:modified xsi:type="dcterms:W3CDTF">2026-09-12T08:24:38+02:00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